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FC" w:rsidRDefault="008D05FC" w:rsidP="008D05FC">
      <w:pPr>
        <w:keepNext/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hr-HR"/>
        </w:rPr>
        <w:t xml:space="preserve">REPUBLIKA HRVATSKA                                         </w:t>
      </w:r>
    </w:p>
    <w:p w:rsidR="008D05FC" w:rsidRDefault="008D05FC" w:rsidP="008D05FC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eastAsia="hr-HR"/>
        </w:rPr>
        <w:t>KARLOVAČKA ŽUPANIJA</w:t>
      </w:r>
    </w:p>
    <w:p w:rsidR="008D05FC" w:rsidRDefault="008D05FC" w:rsidP="008D05FC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i/>
          <w:sz w:val="24"/>
          <w:szCs w:val="20"/>
          <w:lang w:eastAsia="hr-HR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eastAsia="hr-HR"/>
        </w:rPr>
        <w:drawing>
          <wp:inline distT="0" distB="0" distL="0" distR="0" wp14:anchorId="36D28836" wp14:editId="45C060F3">
            <wp:extent cx="314325" cy="409575"/>
            <wp:effectExtent l="0" t="0" r="9525" b="9525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sz w:val="24"/>
          <w:szCs w:val="20"/>
          <w:lang w:eastAsia="hr-HR"/>
        </w:rPr>
        <w:t xml:space="preserve">    </w:t>
      </w:r>
      <w:r w:rsidR="000F6E4E"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 xml:space="preserve">PUČKO OTVORENO UČILIŠTE KATARINA ZRINSKA – OZALJ </w:t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0"/>
          <w:lang w:eastAsia="hr-HR"/>
        </w:rPr>
        <w:tab/>
      </w:r>
    </w:p>
    <w:p w:rsidR="008D05FC" w:rsidRDefault="008D05FC" w:rsidP="008D05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eastAsia="hr-HR"/>
        </w:rPr>
        <w:t xml:space="preserve">                     </w:t>
      </w:r>
    </w:p>
    <w:p w:rsidR="008D05FC" w:rsidRDefault="000F6E4E" w:rsidP="008D05FC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KLASA: 612-03-</w:t>
      </w:r>
      <w:r w:rsidR="008D05FC">
        <w:rPr>
          <w:rFonts w:ascii="Times New Roman" w:eastAsia="Times New Roman" w:hAnsi="Times New Roman"/>
          <w:color w:val="000000"/>
          <w:lang w:eastAsia="hr-HR"/>
        </w:rPr>
        <w:t>20-</w:t>
      </w:r>
      <w:r>
        <w:rPr>
          <w:rFonts w:ascii="Times New Roman" w:eastAsia="Times New Roman" w:hAnsi="Times New Roman"/>
          <w:color w:val="000000"/>
          <w:lang w:eastAsia="hr-HR"/>
        </w:rPr>
        <w:t>08</w:t>
      </w:r>
    </w:p>
    <w:p w:rsidR="008D05FC" w:rsidRDefault="008D05FC" w:rsidP="008D05FC">
      <w:pPr>
        <w:spacing w:after="0" w:line="240" w:lineRule="auto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>URBROJ: 2133/05-03-20-36</w:t>
      </w:r>
      <w:r w:rsidR="000F6E4E">
        <w:rPr>
          <w:rFonts w:ascii="Times New Roman" w:eastAsia="Times New Roman" w:hAnsi="Times New Roman"/>
          <w:color w:val="000000"/>
          <w:lang w:eastAsia="hr-HR"/>
        </w:rPr>
        <w:br/>
        <w:t>Ozalj, 20. prosinca</w:t>
      </w:r>
      <w:r>
        <w:rPr>
          <w:rFonts w:ascii="Times New Roman" w:eastAsia="Times New Roman" w:hAnsi="Times New Roman"/>
          <w:color w:val="000000"/>
          <w:lang w:eastAsia="hr-HR"/>
        </w:rPr>
        <w:t xml:space="preserve"> 2020. godine</w:t>
      </w:r>
      <w:r>
        <w:rPr>
          <w:rFonts w:ascii="Times New Roman" w:eastAsia="Times New Roman" w:hAnsi="Times New Roman"/>
          <w:color w:val="000000"/>
          <w:lang w:eastAsia="hr-HR"/>
        </w:rPr>
        <w:tab/>
      </w:r>
    </w:p>
    <w:p w:rsidR="008D05FC" w:rsidRDefault="008D05FC" w:rsidP="008D05FC">
      <w:pPr>
        <w:rPr>
          <w:rFonts w:ascii="Times New Roman" w:hAnsi="Times New Roman"/>
        </w:rPr>
      </w:pPr>
    </w:p>
    <w:p w:rsidR="008D05FC" w:rsidRDefault="008D05FC" w:rsidP="008D0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Temeljem članka 4. i stavka 3. Zakona o fiskalnoj odgovornosti (NN 111718), uredbe o sastavljanju i predaji Izjave o fiskalnoj odgovornosti i izvještaja o primjeni fiskalnih pravila (NN 95/2019.) te</w:t>
      </w:r>
      <w:r w:rsidR="000F6E4E">
        <w:rPr>
          <w:rFonts w:ascii="Times New Roman" w:hAnsi="Times New Roman"/>
          <w:sz w:val="24"/>
          <w:szCs w:val="24"/>
        </w:rPr>
        <w:t xml:space="preserve"> članka 16. i 40 Statuta Pučkog otvorenog učilišta Katarina Zrinska – Ozalj, i članka 51</w:t>
      </w:r>
      <w:r>
        <w:rPr>
          <w:rFonts w:ascii="Times New Roman" w:hAnsi="Times New Roman"/>
          <w:sz w:val="24"/>
          <w:szCs w:val="24"/>
        </w:rPr>
        <w:t xml:space="preserve">. Pravilnika o unutarnjem ustrojstvu i načinu rada </w:t>
      </w:r>
      <w:r w:rsidR="000F6E4E">
        <w:rPr>
          <w:rFonts w:ascii="Times New Roman" w:hAnsi="Times New Roman"/>
          <w:sz w:val="24"/>
          <w:szCs w:val="24"/>
        </w:rPr>
        <w:t>Pučkog otvorenog učilišta Katarina Zrinska – Ozalj</w:t>
      </w:r>
      <w:r w:rsidR="000F6E4E">
        <w:rPr>
          <w:rFonts w:ascii="Times New Roman" w:hAnsi="Times New Roman"/>
          <w:sz w:val="24"/>
          <w:szCs w:val="24"/>
        </w:rPr>
        <w:t xml:space="preserve"> ravnatelj </w:t>
      </w:r>
      <w:r w:rsidR="000F6E4E">
        <w:rPr>
          <w:rFonts w:ascii="Times New Roman" w:hAnsi="Times New Roman"/>
          <w:sz w:val="24"/>
          <w:szCs w:val="24"/>
        </w:rPr>
        <w:t>Pučkog otvorenog učilišta Katarina Zrinska – Ozalj</w:t>
      </w:r>
      <w:r w:rsidR="000F6E4E">
        <w:rPr>
          <w:rFonts w:ascii="Times New Roman" w:hAnsi="Times New Roman"/>
          <w:sz w:val="24"/>
          <w:szCs w:val="24"/>
        </w:rPr>
        <w:t xml:space="preserve"> donosi: </w:t>
      </w:r>
    </w:p>
    <w:p w:rsidR="008D05FC" w:rsidRDefault="008D05FC" w:rsidP="008D05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PROCEDURU O BLAGAJNIČKOM PO</w:t>
      </w:r>
      <w:r w:rsidR="000F6E4E">
        <w:rPr>
          <w:rFonts w:ascii="Times New Roman" w:hAnsi="Times New Roman"/>
          <w:b/>
          <w:sz w:val="28"/>
          <w:szCs w:val="28"/>
        </w:rPr>
        <w:t xml:space="preserve">SLOVANJU PUČKOG OTVORENOG UČILIŠTA KATARINA ZRINSKA – OZALJ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Procedurom o blagajničkom poslovanju uređuje se blagajničko posl</w:t>
      </w:r>
      <w:r w:rsidR="000F6E4E">
        <w:rPr>
          <w:rFonts w:ascii="Times New Roman" w:hAnsi="Times New Roman"/>
          <w:sz w:val="24"/>
          <w:szCs w:val="24"/>
        </w:rPr>
        <w:t>ovanje u Pučkom otvorenom učilištu Katarina Zrinska - Ozalj (dalje Učilište</w:t>
      </w:r>
      <w:r>
        <w:rPr>
          <w:rFonts w:ascii="Times New Roman" w:hAnsi="Times New Roman"/>
          <w:sz w:val="24"/>
          <w:szCs w:val="24"/>
        </w:rPr>
        <w:t>), poslovne knjige i dokumentacija u blagajničkom poslovanju, kontrola blagajničkog poslovanja, plaćanje gotovim novcem, kao i druga pitanja u svezi blagajničkog poslovanja.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8D05FC" w:rsidRDefault="008D05FC" w:rsidP="008D05FC">
      <w:pPr>
        <w:jc w:val="center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Gotovina muzeju su: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Novčana sredstva podignut</w:t>
      </w:r>
      <w:r w:rsidR="000F6E4E">
        <w:rPr>
          <w:rFonts w:ascii="Times New Roman" w:hAnsi="Times New Roman"/>
          <w:sz w:val="24"/>
          <w:szCs w:val="24"/>
        </w:rPr>
        <w:t>a s transakcijskog računa Učilišta</w:t>
      </w:r>
      <w:r>
        <w:rPr>
          <w:rFonts w:ascii="Times New Roman" w:hAnsi="Times New Roman"/>
          <w:sz w:val="24"/>
          <w:szCs w:val="24"/>
        </w:rPr>
        <w:t>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uplate u gotovini koje su nastale kao rez</w:t>
      </w:r>
      <w:r w:rsidR="000F6E4E">
        <w:rPr>
          <w:rFonts w:ascii="Times New Roman" w:hAnsi="Times New Roman"/>
          <w:sz w:val="24"/>
          <w:szCs w:val="24"/>
        </w:rPr>
        <w:t>ultat redovnog poslovanja Učilišta</w:t>
      </w:r>
      <w:r>
        <w:rPr>
          <w:rFonts w:ascii="Times New Roman" w:hAnsi="Times New Roman"/>
          <w:sz w:val="24"/>
          <w:szCs w:val="24"/>
        </w:rPr>
        <w:t>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8D05FC" w:rsidRDefault="008D05FC" w:rsidP="008D05FC">
      <w:pPr>
        <w:jc w:val="center"/>
        <w:rPr>
          <w:rFonts w:ascii="Times New Roman" w:hAnsi="Times New Roman"/>
          <w:sz w:val="24"/>
          <w:szCs w:val="24"/>
        </w:rPr>
      </w:pPr>
    </w:p>
    <w:p w:rsidR="008D05FC" w:rsidRDefault="000F6E4E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Učilištu</w:t>
      </w:r>
      <w:r w:rsidR="008D05FC">
        <w:rPr>
          <w:rFonts w:ascii="Times New Roman" w:hAnsi="Times New Roman"/>
          <w:sz w:val="24"/>
          <w:szCs w:val="24"/>
        </w:rPr>
        <w:t xml:space="preserve"> se vodi blagajna gdje se evidentir</w:t>
      </w:r>
      <w:r>
        <w:rPr>
          <w:rFonts w:ascii="Times New Roman" w:hAnsi="Times New Roman"/>
          <w:sz w:val="24"/>
          <w:szCs w:val="24"/>
        </w:rPr>
        <w:t>a sav promet novčanih sredstava.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:rsidR="008D05FC" w:rsidRDefault="008D05FC" w:rsidP="008D05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Blagajničko poslovanje evidentira se preko:</w:t>
      </w:r>
    </w:p>
    <w:p w:rsidR="008D05FC" w:rsidRDefault="008D05FC" w:rsidP="008D05F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naloga za uplatu (uplatnica)</w:t>
      </w:r>
    </w:p>
    <w:p w:rsidR="008D05FC" w:rsidRDefault="008D05FC" w:rsidP="008D05F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naloga za isplatu (isplatnica)</w:t>
      </w:r>
    </w:p>
    <w:p w:rsidR="008D05FC" w:rsidRDefault="008D05FC" w:rsidP="008D05FC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dnevnika blagajničkog poslovanja.</w:t>
      </w:r>
    </w:p>
    <w:p w:rsidR="008D05FC" w:rsidRDefault="008D05FC" w:rsidP="008D05FC">
      <w:pPr>
        <w:pStyle w:val="Odlomakpopisa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pStyle w:val="Odlomakpopi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Blagajničke poslove vezane uz blagajnu provodi i kontrolira služba za prora</w:t>
      </w:r>
      <w:r w:rsidR="000F6E4E">
        <w:rPr>
          <w:rFonts w:ascii="Times New Roman" w:hAnsi="Times New Roman"/>
          <w:sz w:val="24"/>
          <w:szCs w:val="24"/>
        </w:rPr>
        <w:t>čunske korisnike osnivača Učilišta</w:t>
      </w:r>
      <w:r>
        <w:rPr>
          <w:rFonts w:ascii="Times New Roman" w:hAnsi="Times New Roman"/>
          <w:sz w:val="24"/>
          <w:szCs w:val="24"/>
        </w:rPr>
        <w:t xml:space="preserve"> Grada Ozlja.</w:t>
      </w:r>
    </w:p>
    <w:p w:rsidR="008D05FC" w:rsidRDefault="008D05FC" w:rsidP="008D05FC">
      <w:pPr>
        <w:pStyle w:val="Odlomakpopisa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5. </w:t>
      </w:r>
    </w:p>
    <w:p w:rsidR="008D05FC" w:rsidRDefault="008D05FC" w:rsidP="008D05FC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:rsidR="008D05FC" w:rsidRDefault="000F6E4E" w:rsidP="008D05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90AAA">
        <w:rPr>
          <w:rFonts w:ascii="Times New Roman" w:hAnsi="Times New Roman"/>
          <w:sz w:val="24"/>
          <w:szCs w:val="24"/>
        </w:rPr>
        <w:t>avnatelj Učilišta</w:t>
      </w:r>
      <w:r w:rsidR="008D05FC">
        <w:rPr>
          <w:rFonts w:ascii="Times New Roman" w:hAnsi="Times New Roman"/>
          <w:sz w:val="24"/>
          <w:szCs w:val="24"/>
        </w:rPr>
        <w:t xml:space="preserve"> provodi predaju prometa gotovinskih novčanih sredstava.</w:t>
      </w:r>
    </w:p>
    <w:p w:rsidR="008D05FC" w:rsidRDefault="008D05FC" w:rsidP="008D05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Predaja gotovog novca vrši se svakog ponedjeljka odnosno prvog radnog dana u tjednu kada je moguće izvršiti predaju. Predaja se vrši kada je u blagajni više od 1.000,00 kuna.</w:t>
      </w:r>
    </w:p>
    <w:p w:rsidR="008D05FC" w:rsidRDefault="008D05FC" w:rsidP="008D05FC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D05FC" w:rsidRDefault="008D05FC" w:rsidP="008D05FC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:rsidR="008D05FC" w:rsidRDefault="008D05FC" w:rsidP="008D05FC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Kroz ovu blagajničku proceduru reguliraju se sljedeće naplate:</w:t>
      </w:r>
    </w:p>
    <w:p w:rsidR="008D05FC" w:rsidRDefault="00890AAA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naplata publikacija, kotizacija, i slično</w:t>
      </w:r>
      <w:r w:rsidR="008D05FC">
        <w:rPr>
          <w:rFonts w:ascii="Times New Roman" w:hAnsi="Times New Roman"/>
          <w:sz w:val="24"/>
          <w:szCs w:val="24"/>
        </w:rPr>
        <w:t>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podignuta gotovina s transakcijskog računa,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uplate u gotovini koje su nastale kao rez</w:t>
      </w:r>
      <w:r w:rsidR="00890AAA">
        <w:rPr>
          <w:rFonts w:ascii="Times New Roman" w:hAnsi="Times New Roman"/>
          <w:sz w:val="24"/>
          <w:szCs w:val="24"/>
        </w:rPr>
        <w:t>ultat redovnog poslovanja Učilišta</w:t>
      </w:r>
      <w:r>
        <w:rPr>
          <w:rFonts w:ascii="Times New Roman" w:hAnsi="Times New Roman"/>
          <w:sz w:val="24"/>
          <w:szCs w:val="24"/>
        </w:rPr>
        <w:t>.</w:t>
      </w:r>
    </w:p>
    <w:p w:rsidR="008D05FC" w:rsidRDefault="008D05FC" w:rsidP="008D05FC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Kroz ovu blagajničku proceduru reguliraju se slijedeće isplate: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plaćanje nabavljenih dobara i usluga,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akontacije za službena putovanja,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troškovi službenih putovanja,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troškove prijevoza radnika na posao i s posla,</w:t>
      </w:r>
    </w:p>
    <w:p w:rsidR="008D05FC" w:rsidRDefault="008D05FC" w:rsidP="008D05F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ostale isplate koje su nastale kao rez</w:t>
      </w:r>
      <w:r w:rsidR="00890AAA">
        <w:rPr>
          <w:rFonts w:ascii="Times New Roman" w:hAnsi="Times New Roman"/>
          <w:sz w:val="24"/>
          <w:szCs w:val="24"/>
        </w:rPr>
        <w:t>ultat redovnog poslovanja Učilišta</w:t>
      </w:r>
      <w:r>
        <w:rPr>
          <w:rFonts w:ascii="Times New Roman" w:hAnsi="Times New Roman"/>
          <w:sz w:val="24"/>
          <w:szCs w:val="24"/>
        </w:rPr>
        <w:t>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7.</w:t>
      </w:r>
    </w:p>
    <w:p w:rsidR="008D05FC" w:rsidRDefault="008D05FC" w:rsidP="008D05FC">
      <w:pPr>
        <w:jc w:val="center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Isplate i uplate koje se evidentiraju u glavnoj blagajni mogu se obavljati samo na temelju vjerodostojnog dokumenta (račun, nalog, odluka, ugovor, ili drugi dokument).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dokumenti moraju biti potpi</w:t>
      </w:r>
      <w:r w:rsidR="00890AAA">
        <w:rPr>
          <w:rFonts w:ascii="Times New Roman" w:hAnsi="Times New Roman"/>
          <w:sz w:val="24"/>
          <w:szCs w:val="24"/>
        </w:rPr>
        <w:t>sani od strane ravnatelja Učilišta</w:t>
      </w:r>
      <w:r>
        <w:rPr>
          <w:rFonts w:ascii="Times New Roman" w:hAnsi="Times New Roman"/>
          <w:sz w:val="24"/>
          <w:szCs w:val="24"/>
        </w:rPr>
        <w:t>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8.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Svaki dokument u vezi s gotovinskom isplatom i uplatom mora biti numeriran i popunjen tako da isključuje mogućnost naknadnog dopisivanja.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Ispisivanje i potpisivanje dokumenta o isplati i uplati je jednokratno, na temelju priloga koji se odlažu uz isplatnicu odnosno uplatnicu.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:rsidR="008D05FC" w:rsidRDefault="008D05FC" w:rsidP="008D05FC">
      <w:pPr>
        <w:jc w:val="center"/>
        <w:rPr>
          <w:rFonts w:ascii="Times New Roman" w:hAnsi="Times New Roman"/>
          <w:sz w:val="24"/>
          <w:szCs w:val="24"/>
        </w:rPr>
      </w:pP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svim situacijama u kojima je to propisano i moguće, obavlja se bezgotovinsko plaćanje putem transakcijskog računa.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10.</w:t>
      </w:r>
    </w:p>
    <w:p w:rsidR="008D05FC" w:rsidRDefault="008D05FC" w:rsidP="008D05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procedura stupa na snagu s danom donošenja i bit će obj</w:t>
      </w:r>
      <w:r w:rsidR="00890AAA">
        <w:rPr>
          <w:rFonts w:ascii="Times New Roman" w:hAnsi="Times New Roman"/>
          <w:sz w:val="24"/>
          <w:szCs w:val="24"/>
        </w:rPr>
        <w:t>avljena na oglasnoj ploči Učilišta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8D05FC" w:rsidRDefault="00890AAA" w:rsidP="008D05FC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lang w:eastAsia="hr-HR"/>
        </w:rPr>
      </w:pP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  <w:t>v.d. r</w:t>
      </w:r>
      <w:bookmarkStart w:id="0" w:name="_GoBack"/>
      <w:bookmarkEnd w:id="0"/>
      <w:r w:rsidR="008D05FC">
        <w:rPr>
          <w:rFonts w:ascii="Bookman Old Style" w:eastAsia="Times New Roman" w:hAnsi="Bookman Old Style"/>
          <w:color w:val="000000"/>
          <w:lang w:eastAsia="hr-HR"/>
        </w:rPr>
        <w:t xml:space="preserve">avnatelj: </w:t>
      </w:r>
    </w:p>
    <w:p w:rsidR="008D05FC" w:rsidRDefault="008D05FC" w:rsidP="008D05FC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lang w:eastAsia="hr-HR"/>
        </w:rPr>
      </w:pP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  <w:t>Stjepan Bezjak, mag.philol.croat.et.hist.</w:t>
      </w:r>
    </w:p>
    <w:p w:rsidR="008D05FC" w:rsidRDefault="008D05FC" w:rsidP="008D05FC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lang w:eastAsia="hr-HR"/>
        </w:rPr>
      </w:pP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</w:r>
      <w:r>
        <w:rPr>
          <w:rFonts w:ascii="Bookman Old Style" w:eastAsia="Times New Roman" w:hAnsi="Bookman Old Style"/>
          <w:color w:val="000000"/>
          <w:lang w:eastAsia="hr-HR"/>
        </w:rPr>
        <w:tab/>
        <w:t xml:space="preserve"> ___________________________________________</w:t>
      </w:r>
    </w:p>
    <w:p w:rsidR="008D05FC" w:rsidRDefault="008D05FC" w:rsidP="008D05FC">
      <w:pPr>
        <w:jc w:val="both"/>
        <w:rPr>
          <w:rFonts w:ascii="Times New Roman" w:hAnsi="Times New Roman"/>
          <w:sz w:val="24"/>
          <w:szCs w:val="24"/>
        </w:rPr>
      </w:pPr>
    </w:p>
    <w:p w:rsidR="00C85AA5" w:rsidRDefault="00C85AA5"/>
    <w:sectPr w:rsidR="00C8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714E"/>
    <w:multiLevelType w:val="hybridMultilevel"/>
    <w:tmpl w:val="BF247CA8"/>
    <w:lvl w:ilvl="0" w:tplc="44E094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FC"/>
    <w:rsid w:val="000F6E4E"/>
    <w:rsid w:val="001D3877"/>
    <w:rsid w:val="00890AAA"/>
    <w:rsid w:val="008D05FC"/>
    <w:rsid w:val="00C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F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F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ZAVIČAJNI MUZEJ</dc:creator>
  <cp:lastModifiedBy>ZAVIČAJNI MUZEJ</cp:lastModifiedBy>
  <cp:revision>1</cp:revision>
  <dcterms:created xsi:type="dcterms:W3CDTF">2021-02-23T07:26:00Z</dcterms:created>
  <dcterms:modified xsi:type="dcterms:W3CDTF">2021-02-23T07:49:00Z</dcterms:modified>
</cp:coreProperties>
</file>