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1C1" w:rsidRDefault="00B071C1" w:rsidP="00B071C1">
      <w:pPr>
        <w:spacing w:after="0"/>
        <w:rPr>
          <w:rFonts w:ascii="Times New Roman" w:hAnsi="Times New Roman"/>
          <w:b/>
          <w:sz w:val="28"/>
          <w:szCs w:val="28"/>
        </w:rPr>
      </w:pPr>
      <w:r>
        <w:rPr>
          <w:rFonts w:ascii="Times New Roman" w:hAnsi="Times New Roman"/>
          <w:b/>
          <w:sz w:val="28"/>
          <w:szCs w:val="28"/>
        </w:rPr>
        <w:t>PUČKO OTVORENO UČILIŠTE</w:t>
      </w:r>
    </w:p>
    <w:p w:rsidR="00B071C1" w:rsidRDefault="00B071C1" w:rsidP="00B071C1">
      <w:pPr>
        <w:spacing w:after="0"/>
        <w:rPr>
          <w:rFonts w:ascii="Times New Roman" w:hAnsi="Times New Roman"/>
          <w:b/>
          <w:sz w:val="28"/>
          <w:szCs w:val="28"/>
        </w:rPr>
      </w:pPr>
      <w:r>
        <w:rPr>
          <w:rFonts w:ascii="Times New Roman" w:hAnsi="Times New Roman"/>
          <w:b/>
          <w:sz w:val="28"/>
          <w:szCs w:val="28"/>
        </w:rPr>
        <w:t xml:space="preserve">KATARINA ZRINSKA – OZALJ  </w:t>
      </w:r>
    </w:p>
    <w:p w:rsidR="00B071C1" w:rsidRDefault="00B071C1" w:rsidP="00B071C1">
      <w:pPr>
        <w:spacing w:after="0"/>
        <w:rPr>
          <w:rFonts w:ascii="Times New Roman" w:hAnsi="Times New Roman"/>
          <w:sz w:val="24"/>
          <w:szCs w:val="24"/>
        </w:rPr>
      </w:pPr>
      <w:r>
        <w:rPr>
          <w:rFonts w:ascii="Times New Roman" w:hAnsi="Times New Roman"/>
          <w:sz w:val="24"/>
          <w:szCs w:val="24"/>
        </w:rPr>
        <w:t>Cesta Zrinskih i Frankopana 2</w:t>
      </w:r>
    </w:p>
    <w:p w:rsidR="00B071C1" w:rsidRDefault="00B071C1" w:rsidP="00B071C1">
      <w:pPr>
        <w:spacing w:after="0"/>
        <w:rPr>
          <w:rFonts w:ascii="Times New Roman" w:hAnsi="Times New Roman"/>
          <w:sz w:val="24"/>
          <w:szCs w:val="24"/>
        </w:rPr>
      </w:pPr>
      <w:r>
        <w:rPr>
          <w:rFonts w:ascii="Times New Roman" w:hAnsi="Times New Roman"/>
          <w:sz w:val="24"/>
          <w:szCs w:val="24"/>
        </w:rPr>
        <w:t>47280 Ozalj</w:t>
      </w:r>
    </w:p>
    <w:p w:rsidR="00B071C1" w:rsidRDefault="00B071C1" w:rsidP="00B071C1">
      <w:pPr>
        <w:spacing w:after="0"/>
        <w:rPr>
          <w:rFonts w:ascii="Times New Roman" w:hAnsi="Times New Roman"/>
          <w:sz w:val="24"/>
          <w:szCs w:val="24"/>
        </w:rPr>
      </w:pPr>
    </w:p>
    <w:p w:rsidR="00B071C1" w:rsidRDefault="00B071C1" w:rsidP="00B071C1">
      <w:pPr>
        <w:spacing w:after="0"/>
        <w:rPr>
          <w:rFonts w:ascii="Times New Roman" w:hAnsi="Times New Roman"/>
          <w:sz w:val="24"/>
          <w:szCs w:val="24"/>
        </w:rPr>
      </w:pPr>
      <w:r>
        <w:rPr>
          <w:rFonts w:ascii="Times New Roman" w:hAnsi="Times New Roman"/>
          <w:sz w:val="24"/>
          <w:szCs w:val="24"/>
        </w:rPr>
        <w:t>KLASA: 612-03-21-08</w:t>
      </w:r>
    </w:p>
    <w:p w:rsidR="00B071C1" w:rsidRDefault="00B071C1" w:rsidP="00B071C1">
      <w:pPr>
        <w:spacing w:after="0"/>
        <w:rPr>
          <w:rFonts w:ascii="Times New Roman" w:hAnsi="Times New Roman"/>
          <w:sz w:val="24"/>
          <w:szCs w:val="24"/>
        </w:rPr>
      </w:pPr>
      <w:r>
        <w:rPr>
          <w:rFonts w:ascii="Times New Roman" w:hAnsi="Times New Roman"/>
          <w:sz w:val="24"/>
          <w:szCs w:val="24"/>
        </w:rPr>
        <w:t>URBROJ: 2133/05-03-21-28</w:t>
      </w:r>
    </w:p>
    <w:p w:rsidR="00B071C1" w:rsidRDefault="00B071C1" w:rsidP="00B071C1">
      <w:pPr>
        <w:spacing w:after="0"/>
        <w:rPr>
          <w:rFonts w:ascii="Times New Roman" w:hAnsi="Times New Roman"/>
          <w:sz w:val="24"/>
          <w:szCs w:val="24"/>
        </w:rPr>
      </w:pPr>
      <w:r>
        <w:rPr>
          <w:rFonts w:ascii="Times New Roman" w:hAnsi="Times New Roman"/>
          <w:sz w:val="24"/>
          <w:szCs w:val="24"/>
        </w:rPr>
        <w:t>U Ozlju, 9. prosinca 2021.</w:t>
      </w:r>
    </w:p>
    <w:p w:rsidR="00B071C1" w:rsidRDefault="00B071C1" w:rsidP="00B071C1">
      <w:pPr>
        <w:spacing w:after="0"/>
        <w:jc w:val="center"/>
        <w:rPr>
          <w:rFonts w:ascii="Times New Roman" w:hAnsi="Times New Roman"/>
          <w:b/>
          <w:sz w:val="32"/>
          <w:szCs w:val="28"/>
        </w:rPr>
      </w:pPr>
    </w:p>
    <w:p w:rsidR="00F91E27" w:rsidRDefault="00F91E27" w:rsidP="00B071C1">
      <w:pPr>
        <w:spacing w:after="0"/>
        <w:jc w:val="center"/>
        <w:rPr>
          <w:rFonts w:ascii="Times New Roman" w:hAnsi="Times New Roman"/>
          <w:b/>
          <w:sz w:val="32"/>
          <w:szCs w:val="28"/>
        </w:rPr>
      </w:pPr>
    </w:p>
    <w:p w:rsidR="00B071C1" w:rsidRDefault="00B071C1" w:rsidP="00B071C1">
      <w:pPr>
        <w:jc w:val="center"/>
        <w:rPr>
          <w:rFonts w:ascii="Times New Roman" w:hAnsi="Times New Roman"/>
          <w:sz w:val="28"/>
          <w:szCs w:val="28"/>
        </w:rPr>
      </w:pPr>
      <w:r>
        <w:rPr>
          <w:rFonts w:ascii="Times New Roman" w:hAnsi="Times New Roman"/>
          <w:sz w:val="28"/>
          <w:szCs w:val="28"/>
        </w:rPr>
        <w:t>ZAPISNIK O PRIMOPREDAJI DUŽNOSTI</w:t>
      </w:r>
    </w:p>
    <w:p w:rsidR="00B071C1" w:rsidRDefault="00B071C1" w:rsidP="00B071C1">
      <w:pPr>
        <w:spacing w:line="360" w:lineRule="auto"/>
        <w:jc w:val="both"/>
        <w:rPr>
          <w:rFonts w:ascii="Times New Roman" w:hAnsi="Times New Roman"/>
          <w:sz w:val="24"/>
          <w:szCs w:val="24"/>
        </w:rPr>
      </w:pPr>
      <w:r>
        <w:rPr>
          <w:rFonts w:ascii="Times New Roman" w:hAnsi="Times New Roman"/>
          <w:sz w:val="24"/>
          <w:szCs w:val="24"/>
        </w:rPr>
        <w:tab/>
      </w:r>
    </w:p>
    <w:p w:rsidR="00B071C1" w:rsidRDefault="00B071C1" w:rsidP="00B071C1">
      <w:pPr>
        <w:spacing w:line="360" w:lineRule="auto"/>
        <w:jc w:val="both"/>
        <w:rPr>
          <w:rFonts w:ascii="Times New Roman" w:hAnsi="Times New Roman"/>
          <w:sz w:val="24"/>
          <w:szCs w:val="24"/>
        </w:rPr>
      </w:pPr>
      <w:r>
        <w:rPr>
          <w:rFonts w:ascii="Times New Roman" w:hAnsi="Times New Roman"/>
          <w:sz w:val="24"/>
          <w:szCs w:val="24"/>
        </w:rPr>
        <w:tab/>
        <w:t>Kroz 2021. godinu Pučko otvoreno učilište Katarina Zrinska-Ozalj ostvarilo je unatoč skromnom financijskom planu nekoliko značajnih projekta. Od projekata treba izdvojiti koncertna gostovanja i suorganizacija obilježavanja 50 godina osnutka Zavičajnog muzeja Ozalj. Etno-</w:t>
      </w:r>
      <w:proofErr w:type="spellStart"/>
      <w:r>
        <w:rPr>
          <w:rFonts w:ascii="Times New Roman" w:hAnsi="Times New Roman"/>
          <w:sz w:val="24"/>
          <w:szCs w:val="24"/>
        </w:rPr>
        <w:t>river</w:t>
      </w:r>
      <w:proofErr w:type="spellEnd"/>
      <w:r>
        <w:rPr>
          <w:rFonts w:ascii="Times New Roman" w:hAnsi="Times New Roman"/>
          <w:sz w:val="24"/>
          <w:szCs w:val="24"/>
        </w:rPr>
        <w:t xml:space="preserve"> </w:t>
      </w:r>
      <w:proofErr w:type="spellStart"/>
      <w:r>
        <w:rPr>
          <w:rFonts w:ascii="Times New Roman" w:hAnsi="Times New Roman"/>
          <w:sz w:val="24"/>
          <w:szCs w:val="24"/>
        </w:rPr>
        <w:t>jazz</w:t>
      </w:r>
      <w:proofErr w:type="spellEnd"/>
      <w:r>
        <w:rPr>
          <w:rFonts w:ascii="Times New Roman" w:hAnsi="Times New Roman"/>
          <w:sz w:val="24"/>
          <w:szCs w:val="24"/>
        </w:rPr>
        <w:t xml:space="preserve"> festival Ozalj proveden je </w:t>
      </w:r>
      <w:r w:rsidR="00E162B0">
        <w:rPr>
          <w:rFonts w:ascii="Times New Roman" w:hAnsi="Times New Roman"/>
          <w:sz w:val="24"/>
          <w:szCs w:val="24"/>
        </w:rPr>
        <w:t xml:space="preserve">putem javnih potreba u kulturi Ministarstva kulture i medija u suradnji s TZP Kupa. Knjiga </w:t>
      </w:r>
      <w:proofErr w:type="spellStart"/>
      <w:r w:rsidR="00E162B0">
        <w:rPr>
          <w:rFonts w:ascii="Times New Roman" w:hAnsi="Times New Roman"/>
          <w:sz w:val="24"/>
          <w:szCs w:val="24"/>
        </w:rPr>
        <w:t>Historia</w:t>
      </w:r>
      <w:proofErr w:type="spellEnd"/>
      <w:r w:rsidR="00E162B0">
        <w:rPr>
          <w:rFonts w:ascii="Times New Roman" w:hAnsi="Times New Roman"/>
          <w:sz w:val="24"/>
          <w:szCs w:val="24"/>
        </w:rPr>
        <w:t xml:space="preserve"> </w:t>
      </w:r>
      <w:proofErr w:type="spellStart"/>
      <w:r w:rsidR="00E162B0">
        <w:rPr>
          <w:rFonts w:ascii="Times New Roman" w:hAnsi="Times New Roman"/>
          <w:sz w:val="24"/>
          <w:szCs w:val="24"/>
        </w:rPr>
        <w:t>Sigethi</w:t>
      </w:r>
      <w:proofErr w:type="spellEnd"/>
      <w:r w:rsidR="00E162B0">
        <w:rPr>
          <w:rFonts w:ascii="Times New Roman" w:hAnsi="Times New Roman"/>
          <w:sz w:val="24"/>
          <w:szCs w:val="24"/>
        </w:rPr>
        <w:t xml:space="preserve"> promovirana je i predstavljena javnosti u </w:t>
      </w:r>
      <w:proofErr w:type="spellStart"/>
      <w:r w:rsidR="00E162B0">
        <w:rPr>
          <w:rFonts w:ascii="Times New Roman" w:hAnsi="Times New Roman"/>
          <w:sz w:val="24"/>
          <w:szCs w:val="24"/>
        </w:rPr>
        <w:t>ozlju</w:t>
      </w:r>
      <w:proofErr w:type="spellEnd"/>
      <w:r w:rsidR="00E162B0">
        <w:rPr>
          <w:rFonts w:ascii="Times New Roman" w:hAnsi="Times New Roman"/>
          <w:sz w:val="24"/>
          <w:szCs w:val="24"/>
        </w:rPr>
        <w:t xml:space="preserve"> i Matici hrvatskoj u Zagrebu, a program priređivanja i izdavanja </w:t>
      </w:r>
      <w:proofErr w:type="spellStart"/>
      <w:r w:rsidR="00E162B0">
        <w:rPr>
          <w:rFonts w:ascii="Times New Roman" w:hAnsi="Times New Roman"/>
          <w:sz w:val="24"/>
          <w:szCs w:val="24"/>
        </w:rPr>
        <w:t>Ljekaruše</w:t>
      </w:r>
      <w:proofErr w:type="spellEnd"/>
      <w:r w:rsidR="00E162B0">
        <w:rPr>
          <w:rFonts w:ascii="Times New Roman" w:hAnsi="Times New Roman"/>
          <w:sz w:val="24"/>
          <w:szCs w:val="24"/>
        </w:rPr>
        <w:t xml:space="preserve"> doveden je do faze rukopisa i spreman je za grafičku obradu i tisak.  </w:t>
      </w:r>
    </w:p>
    <w:p w:rsidR="00B071C1" w:rsidRDefault="00B071C1" w:rsidP="00B071C1">
      <w:pPr>
        <w:spacing w:line="360" w:lineRule="auto"/>
        <w:jc w:val="both"/>
        <w:rPr>
          <w:rFonts w:ascii="Times New Roman" w:hAnsi="Times New Roman"/>
          <w:sz w:val="24"/>
          <w:szCs w:val="24"/>
        </w:rPr>
      </w:pPr>
    </w:p>
    <w:p w:rsidR="00B071C1" w:rsidRDefault="00B071C1" w:rsidP="00B071C1">
      <w:pPr>
        <w:spacing w:line="360" w:lineRule="auto"/>
        <w:jc w:val="both"/>
        <w:rPr>
          <w:rFonts w:ascii="Times New Roman" w:hAnsi="Times New Roman"/>
          <w:b/>
          <w:sz w:val="28"/>
          <w:szCs w:val="28"/>
        </w:rPr>
      </w:pPr>
      <w:r>
        <w:rPr>
          <w:rFonts w:ascii="Times New Roman" w:hAnsi="Times New Roman"/>
          <w:b/>
          <w:sz w:val="28"/>
          <w:szCs w:val="28"/>
        </w:rPr>
        <w:t>KONCERTNA GOSTOVANJA:</w:t>
      </w:r>
    </w:p>
    <w:p w:rsidR="00B071C1" w:rsidRPr="0029242D" w:rsidRDefault="00B071C1" w:rsidP="0029242D">
      <w:pPr>
        <w:pStyle w:val="Odlomakpopisa"/>
        <w:numPr>
          <w:ilvl w:val="0"/>
          <w:numId w:val="11"/>
        </w:numPr>
        <w:spacing w:after="0" w:line="360" w:lineRule="auto"/>
        <w:jc w:val="both"/>
        <w:rPr>
          <w:rFonts w:ascii="Times New Roman" w:hAnsi="Times New Roman"/>
          <w:sz w:val="24"/>
          <w:szCs w:val="24"/>
        </w:rPr>
      </w:pPr>
      <w:r w:rsidRPr="0029242D">
        <w:rPr>
          <w:rFonts w:ascii="Times New Roman" w:hAnsi="Times New Roman"/>
          <w:sz w:val="24"/>
          <w:szCs w:val="24"/>
        </w:rPr>
        <w:t>U sura</w:t>
      </w:r>
      <w:r w:rsidR="00E162B0" w:rsidRPr="0029242D">
        <w:rPr>
          <w:rFonts w:ascii="Times New Roman" w:hAnsi="Times New Roman"/>
          <w:sz w:val="24"/>
          <w:szCs w:val="24"/>
        </w:rPr>
        <w:t xml:space="preserve">dnji sa Zavičajnim </w:t>
      </w:r>
      <w:proofErr w:type="spellStart"/>
      <w:r w:rsidR="00E162B0" w:rsidRPr="0029242D">
        <w:rPr>
          <w:rFonts w:ascii="Times New Roman" w:hAnsi="Times New Roman"/>
          <w:sz w:val="24"/>
          <w:szCs w:val="24"/>
        </w:rPr>
        <w:t>muzejem</w:t>
      </w:r>
      <w:proofErr w:type="spellEnd"/>
      <w:r w:rsidR="00E162B0" w:rsidRPr="0029242D">
        <w:rPr>
          <w:rFonts w:ascii="Times New Roman" w:hAnsi="Times New Roman"/>
          <w:sz w:val="24"/>
          <w:szCs w:val="24"/>
        </w:rPr>
        <w:t xml:space="preserve"> Ozalj</w:t>
      </w:r>
      <w:r w:rsidRPr="0029242D">
        <w:rPr>
          <w:rFonts w:ascii="Times New Roman" w:hAnsi="Times New Roman"/>
          <w:sz w:val="24"/>
          <w:szCs w:val="24"/>
        </w:rPr>
        <w:t xml:space="preserve"> pod pokroviteljstvom</w:t>
      </w:r>
      <w:r w:rsidR="00E162B0" w:rsidRPr="0029242D">
        <w:rPr>
          <w:rFonts w:ascii="Times New Roman" w:hAnsi="Times New Roman"/>
          <w:sz w:val="24"/>
          <w:szCs w:val="24"/>
        </w:rPr>
        <w:t xml:space="preserve"> Ministarstva kulture i medija 19. i 20. lipnja 2021</w:t>
      </w:r>
      <w:r w:rsidRPr="0029242D">
        <w:rPr>
          <w:rFonts w:ascii="Times New Roman" w:hAnsi="Times New Roman"/>
          <w:sz w:val="24"/>
          <w:szCs w:val="24"/>
        </w:rPr>
        <w:t xml:space="preserve">. </w:t>
      </w:r>
      <w:r w:rsidR="00E162B0" w:rsidRPr="0029242D">
        <w:rPr>
          <w:rFonts w:ascii="Times New Roman" w:hAnsi="Times New Roman"/>
          <w:sz w:val="24"/>
          <w:szCs w:val="24"/>
        </w:rPr>
        <w:t xml:space="preserve">u Starom gradu Ozlju održani su koncerti Gudačkog kvarteta </w:t>
      </w:r>
      <w:proofErr w:type="spellStart"/>
      <w:r w:rsidR="00E162B0" w:rsidRPr="0029242D">
        <w:rPr>
          <w:rFonts w:ascii="Times New Roman" w:hAnsi="Times New Roman"/>
          <w:sz w:val="24"/>
          <w:szCs w:val="24"/>
        </w:rPr>
        <w:t>Porin</w:t>
      </w:r>
      <w:proofErr w:type="spellEnd"/>
      <w:r w:rsidR="00E162B0" w:rsidRPr="0029242D">
        <w:rPr>
          <w:rFonts w:ascii="Times New Roman" w:hAnsi="Times New Roman"/>
          <w:sz w:val="24"/>
          <w:szCs w:val="24"/>
        </w:rPr>
        <w:t xml:space="preserve"> i Splitskih </w:t>
      </w:r>
      <w:proofErr w:type="spellStart"/>
      <w:r w:rsidR="00E162B0" w:rsidRPr="0029242D">
        <w:rPr>
          <w:rFonts w:ascii="Times New Roman" w:hAnsi="Times New Roman"/>
          <w:sz w:val="24"/>
          <w:szCs w:val="24"/>
        </w:rPr>
        <w:t>vituoza</w:t>
      </w:r>
      <w:proofErr w:type="spellEnd"/>
      <w:r w:rsidR="00E162B0" w:rsidRPr="0029242D">
        <w:rPr>
          <w:rFonts w:ascii="Times New Roman" w:hAnsi="Times New Roman"/>
          <w:sz w:val="24"/>
          <w:szCs w:val="24"/>
        </w:rPr>
        <w:t xml:space="preserve"> povodom obilježavanja 50. godina od osnutka Zavičajnog muzeja Ozalj koji je dugi niz godina bio u sastavu Narodnog sveučilišta odnosno Pučkog otvorenog učilišta Katarina Zrinska – Ozalj do 2010. godine. S obzirom na zajednički dio povijesti ovih ustanova, program je pripreman i prezentiran u partnerstvu sa Zavičajnim muzejom Ozalj. </w:t>
      </w:r>
    </w:p>
    <w:p w:rsidR="00B071C1" w:rsidRDefault="00B071C1" w:rsidP="00B071C1">
      <w:pPr>
        <w:spacing w:after="0" w:line="360" w:lineRule="auto"/>
        <w:jc w:val="center"/>
        <w:rPr>
          <w:rFonts w:ascii="Times New Roman" w:hAnsi="Times New Roman"/>
          <w:sz w:val="24"/>
          <w:szCs w:val="24"/>
        </w:rPr>
      </w:pPr>
    </w:p>
    <w:p w:rsidR="00B071C1" w:rsidRDefault="00E162B0" w:rsidP="00B071C1">
      <w:pPr>
        <w:spacing w:after="0" w:line="360" w:lineRule="auto"/>
        <w:jc w:val="center"/>
        <w:rPr>
          <w:rFonts w:ascii="Times New Roman" w:hAnsi="Times New Roman"/>
          <w:sz w:val="28"/>
          <w:szCs w:val="28"/>
        </w:rPr>
      </w:pPr>
      <w:r>
        <w:rPr>
          <w:rFonts w:ascii="Times New Roman" w:hAnsi="Times New Roman"/>
          <w:noProof/>
          <w:sz w:val="28"/>
          <w:szCs w:val="28"/>
          <w:lang w:eastAsia="hr-HR"/>
        </w:rPr>
        <w:lastRenderedPageBreak/>
        <w:drawing>
          <wp:inline distT="0" distB="0" distL="0" distR="0">
            <wp:extent cx="5760720" cy="7676695"/>
            <wp:effectExtent l="0" t="0" r="0" b="635"/>
            <wp:docPr id="8" name="Slika 8" descr="D:\ARHIVA SVIH IZLOŽBI I DOGAĐANJA\2021\Porin\50 godina 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A SVIH IZLOŽBI I DOGAĐANJA\2021\Porin\50 godina ZM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676695"/>
                    </a:xfrm>
                    <a:prstGeom prst="rect">
                      <a:avLst/>
                    </a:prstGeom>
                    <a:noFill/>
                    <a:ln>
                      <a:noFill/>
                    </a:ln>
                  </pic:spPr>
                </pic:pic>
              </a:graphicData>
            </a:graphic>
          </wp:inline>
        </w:drawing>
      </w:r>
    </w:p>
    <w:p w:rsidR="00B071C1" w:rsidRDefault="00B071C1" w:rsidP="00B071C1">
      <w:pPr>
        <w:spacing w:after="0" w:line="360" w:lineRule="auto"/>
        <w:jc w:val="both"/>
        <w:rPr>
          <w:rFonts w:ascii="Times New Roman" w:hAnsi="Times New Roman"/>
          <w:sz w:val="28"/>
          <w:szCs w:val="28"/>
        </w:rPr>
      </w:pPr>
    </w:p>
    <w:p w:rsidR="00B071C1" w:rsidRDefault="00B071C1" w:rsidP="00B071C1">
      <w:pPr>
        <w:spacing w:line="360" w:lineRule="auto"/>
        <w:jc w:val="both"/>
        <w:rPr>
          <w:rFonts w:ascii="Times New Roman" w:hAnsi="Times New Roman"/>
          <w:b/>
          <w:sz w:val="28"/>
          <w:szCs w:val="28"/>
        </w:rPr>
      </w:pPr>
    </w:p>
    <w:p w:rsidR="00B071C1" w:rsidRDefault="00B071C1" w:rsidP="00B071C1">
      <w:pPr>
        <w:spacing w:line="360" w:lineRule="auto"/>
        <w:jc w:val="both"/>
        <w:rPr>
          <w:rFonts w:ascii="Times New Roman" w:hAnsi="Times New Roman"/>
          <w:b/>
          <w:sz w:val="28"/>
          <w:szCs w:val="28"/>
        </w:rPr>
      </w:pPr>
    </w:p>
    <w:p w:rsidR="0029242D" w:rsidRPr="0029242D" w:rsidRDefault="0029242D" w:rsidP="0029242D">
      <w:pPr>
        <w:pStyle w:val="Odlomakpopisa"/>
        <w:numPr>
          <w:ilvl w:val="0"/>
          <w:numId w:val="11"/>
        </w:numPr>
        <w:spacing w:after="0" w:line="360" w:lineRule="auto"/>
        <w:ind w:left="851" w:hanging="425"/>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lastRenderedPageBreak/>
        <w:t>Etno-</w:t>
      </w:r>
      <w:proofErr w:type="spellStart"/>
      <w:r w:rsidRPr="0029242D">
        <w:rPr>
          <w:rFonts w:ascii="Times New Roman" w:eastAsia="Times New Roman" w:hAnsi="Times New Roman"/>
          <w:sz w:val="24"/>
          <w:szCs w:val="24"/>
          <w:lang w:eastAsia="hr-HR"/>
        </w:rPr>
        <w:t>river</w:t>
      </w:r>
      <w:proofErr w:type="spellEnd"/>
      <w:r w:rsidRPr="0029242D">
        <w:rPr>
          <w:rFonts w:ascii="Times New Roman" w:eastAsia="Times New Roman" w:hAnsi="Times New Roman"/>
          <w:sz w:val="24"/>
          <w:szCs w:val="24"/>
          <w:lang w:eastAsia="hr-HR"/>
        </w:rPr>
        <w:t xml:space="preserve"> </w:t>
      </w:r>
      <w:proofErr w:type="spellStart"/>
      <w:r w:rsidRPr="0029242D">
        <w:rPr>
          <w:rFonts w:ascii="Times New Roman" w:eastAsia="Times New Roman" w:hAnsi="Times New Roman"/>
          <w:sz w:val="24"/>
          <w:szCs w:val="24"/>
          <w:lang w:eastAsia="hr-HR"/>
        </w:rPr>
        <w:t>jazz</w:t>
      </w:r>
      <w:proofErr w:type="spellEnd"/>
      <w:r w:rsidRPr="0029242D">
        <w:rPr>
          <w:rFonts w:ascii="Times New Roman" w:eastAsia="Times New Roman" w:hAnsi="Times New Roman"/>
          <w:sz w:val="24"/>
          <w:szCs w:val="24"/>
          <w:lang w:eastAsia="hr-HR"/>
        </w:rPr>
        <w:t xml:space="preserve"> festival Ozalj 2021. je program osmišljen od strane Pučkog otvorenog učilišta Katarina Zrinska - Ozalj (v.d. ravnatelja Stjepan</w:t>
      </w:r>
      <w:r>
        <w:rPr>
          <w:rFonts w:ascii="Times New Roman" w:eastAsia="Times New Roman" w:hAnsi="Times New Roman"/>
          <w:sz w:val="24"/>
          <w:szCs w:val="24"/>
          <w:lang w:eastAsia="hr-HR"/>
        </w:rPr>
        <w:t>a</w:t>
      </w:r>
      <w:r w:rsidRPr="0029242D">
        <w:rPr>
          <w:rFonts w:ascii="Times New Roman" w:eastAsia="Times New Roman" w:hAnsi="Times New Roman"/>
          <w:sz w:val="24"/>
          <w:szCs w:val="24"/>
          <w:lang w:eastAsia="hr-HR"/>
        </w:rPr>
        <w:t xml:space="preserve"> Bezjak</w:t>
      </w:r>
      <w:r>
        <w:rPr>
          <w:rFonts w:ascii="Times New Roman" w:eastAsia="Times New Roman" w:hAnsi="Times New Roman"/>
          <w:sz w:val="24"/>
          <w:szCs w:val="24"/>
          <w:lang w:eastAsia="hr-HR"/>
        </w:rPr>
        <w:t>a</w:t>
      </w:r>
      <w:r w:rsidRPr="0029242D">
        <w:rPr>
          <w:rFonts w:ascii="Times New Roman" w:eastAsia="Times New Roman" w:hAnsi="Times New Roman"/>
          <w:sz w:val="24"/>
          <w:szCs w:val="24"/>
          <w:lang w:eastAsia="hr-HR"/>
        </w:rPr>
        <w:t xml:space="preserve">) kojem je cilj promovirati </w:t>
      </w:r>
      <w:proofErr w:type="spellStart"/>
      <w:r w:rsidRPr="0029242D">
        <w:rPr>
          <w:rFonts w:ascii="Times New Roman" w:eastAsia="Times New Roman" w:hAnsi="Times New Roman"/>
          <w:sz w:val="24"/>
          <w:szCs w:val="24"/>
          <w:lang w:eastAsia="hr-HR"/>
        </w:rPr>
        <w:t>jazz</w:t>
      </w:r>
      <w:proofErr w:type="spellEnd"/>
      <w:r w:rsidRPr="0029242D">
        <w:rPr>
          <w:rFonts w:ascii="Times New Roman" w:eastAsia="Times New Roman" w:hAnsi="Times New Roman"/>
          <w:sz w:val="24"/>
          <w:szCs w:val="24"/>
          <w:lang w:eastAsia="hr-HR"/>
        </w:rPr>
        <w:t xml:space="preserve"> glazbu, te okupljati glazbenike s ciljem razmjene iskustava i edukacije. Program je sufinanciran od Ministarstva kulture i medija kroz program javnih potreba u kulturi Republike Hrvatske za 2021. godinu. Program je proveden na način da su od 2. srpnja 2021. do 29. kolovoza održana četiri koncerta na otvorenom, dva u Etno parku Ozalj i dva na Gradskom kupalištu Slava Raškaj Ozalj ispod stare hidrocentrale "Munjare". Koncerti u Etno parku Ozalj održani su 23. srpnja 2021. i 24. kolovoza 2021., a koncerti na Gradskom kupalištu Slave Raškaj Ozalj 2. srpnja i 29. kolovoza 2021. Obje lokacije koncerata su bile na otvorenome kako bi se lakše organizirali i proveli  koncerti sukladno postojećoj situaciji s </w:t>
      </w:r>
      <w:proofErr w:type="spellStart"/>
      <w:r w:rsidRPr="0029242D">
        <w:rPr>
          <w:rFonts w:ascii="Times New Roman" w:eastAsia="Times New Roman" w:hAnsi="Times New Roman"/>
          <w:sz w:val="24"/>
          <w:szCs w:val="24"/>
          <w:lang w:eastAsia="hr-HR"/>
        </w:rPr>
        <w:t>pandemijom</w:t>
      </w:r>
      <w:proofErr w:type="spellEnd"/>
      <w:r w:rsidRPr="0029242D">
        <w:rPr>
          <w:rFonts w:ascii="Times New Roman" w:eastAsia="Times New Roman" w:hAnsi="Times New Roman"/>
          <w:sz w:val="24"/>
          <w:szCs w:val="24"/>
          <w:lang w:eastAsia="hr-HR"/>
        </w:rPr>
        <w:t xml:space="preserve"> COVID-19 i preporukama HZJZ-a i Stožera civilne zaštite RH. Ove dvije lokacije su odabrane i zbog toga što se svaki posjetitelj koncerta mogao upoznati i s kulturnom baštinom Ozlja, te njegovim prirodnim ljepotama, tako da je ovaj program bio izuzetan spoj kulture, glazbe, gastronomije i turizma u kojem se nadamo da su svi uživali. Na koncertima je ukupno bilo 248 posjetitelja, u prosjeku 62 posjetitelja po koncertu. U programu su bila 4 glazbena sastava s ukupno 15 izvođača. U samoj pripremi koncerata od ideje do realizacije sudjelovalo je ukupno 7 osoba, gdje želimo istaknuti pomoć Zavičajnog muzeja Ozalj (prostor Etno parka za koncerte), Udruge „</w:t>
      </w:r>
      <w:proofErr w:type="spellStart"/>
      <w:r w:rsidRPr="0029242D">
        <w:rPr>
          <w:rFonts w:ascii="Times New Roman" w:eastAsia="Times New Roman" w:hAnsi="Times New Roman"/>
          <w:sz w:val="24"/>
          <w:szCs w:val="24"/>
          <w:lang w:eastAsia="hr-HR"/>
        </w:rPr>
        <w:t>Ozi</w:t>
      </w:r>
      <w:proofErr w:type="spellEnd"/>
      <w:r w:rsidRPr="0029242D">
        <w:rPr>
          <w:rFonts w:ascii="Times New Roman" w:eastAsia="Times New Roman" w:hAnsi="Times New Roman"/>
          <w:sz w:val="24"/>
          <w:szCs w:val="24"/>
          <w:lang w:eastAsia="hr-HR"/>
        </w:rPr>
        <w:t>“ Ozalj (promocija) te TZP Kupa (promocija i tehnička pomoć).</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Program: </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1. Zagrebački </w:t>
      </w:r>
      <w:proofErr w:type="spellStart"/>
      <w:r w:rsidRPr="0029242D">
        <w:rPr>
          <w:rFonts w:ascii="Times New Roman" w:eastAsia="Times New Roman" w:hAnsi="Times New Roman"/>
          <w:sz w:val="24"/>
          <w:szCs w:val="24"/>
          <w:lang w:eastAsia="hr-HR"/>
        </w:rPr>
        <w:t>Gypsy</w:t>
      </w:r>
      <w:proofErr w:type="spellEnd"/>
      <w:r w:rsidRPr="0029242D">
        <w:rPr>
          <w:rFonts w:ascii="Times New Roman" w:eastAsia="Times New Roman" w:hAnsi="Times New Roman"/>
          <w:sz w:val="24"/>
          <w:szCs w:val="24"/>
          <w:lang w:eastAsia="hr-HR"/>
        </w:rPr>
        <w:t xml:space="preserve"> </w:t>
      </w:r>
      <w:proofErr w:type="spellStart"/>
      <w:r w:rsidRPr="0029242D">
        <w:rPr>
          <w:rFonts w:ascii="Times New Roman" w:eastAsia="Times New Roman" w:hAnsi="Times New Roman"/>
          <w:sz w:val="24"/>
          <w:szCs w:val="24"/>
          <w:lang w:eastAsia="hr-HR"/>
        </w:rPr>
        <w:t>jazz</w:t>
      </w:r>
      <w:proofErr w:type="spellEnd"/>
      <w:r w:rsidRPr="0029242D">
        <w:rPr>
          <w:rFonts w:ascii="Times New Roman" w:eastAsia="Times New Roman" w:hAnsi="Times New Roman"/>
          <w:sz w:val="24"/>
          <w:szCs w:val="24"/>
          <w:lang w:eastAsia="hr-HR"/>
        </w:rPr>
        <w:t xml:space="preserve"> kvartet koji nastupa u sastavu:</w:t>
      </w:r>
    </w:p>
    <w:p w:rsidR="0029242D" w:rsidRPr="0029242D" w:rsidRDefault="0029242D" w:rsidP="0029242D">
      <w:pPr>
        <w:spacing w:after="0" w:line="360" w:lineRule="auto"/>
        <w:jc w:val="both"/>
        <w:rPr>
          <w:rFonts w:ascii="Times New Roman" w:eastAsia="Times New Roman" w:hAnsi="Times New Roman"/>
          <w:sz w:val="24"/>
          <w:szCs w:val="24"/>
          <w:lang w:eastAsia="hr-HR"/>
        </w:rPr>
      </w:pPr>
      <w:proofErr w:type="spellStart"/>
      <w:r w:rsidRPr="0029242D">
        <w:rPr>
          <w:rFonts w:ascii="Times New Roman" w:eastAsia="Times New Roman" w:hAnsi="Times New Roman"/>
          <w:sz w:val="24"/>
          <w:szCs w:val="24"/>
          <w:lang w:eastAsia="hr-HR"/>
        </w:rPr>
        <w:t>Orjen</w:t>
      </w:r>
      <w:proofErr w:type="spellEnd"/>
      <w:r w:rsidRPr="0029242D">
        <w:rPr>
          <w:rFonts w:ascii="Times New Roman" w:eastAsia="Times New Roman" w:hAnsi="Times New Roman"/>
          <w:sz w:val="24"/>
          <w:szCs w:val="24"/>
          <w:lang w:eastAsia="hr-HR"/>
        </w:rPr>
        <w:t xml:space="preserve"> </w:t>
      </w:r>
      <w:proofErr w:type="spellStart"/>
      <w:r w:rsidRPr="0029242D">
        <w:rPr>
          <w:rFonts w:ascii="Times New Roman" w:eastAsia="Times New Roman" w:hAnsi="Times New Roman"/>
          <w:sz w:val="24"/>
          <w:szCs w:val="24"/>
          <w:lang w:eastAsia="hr-HR"/>
        </w:rPr>
        <w:t>Riđanović</w:t>
      </w:r>
      <w:proofErr w:type="spellEnd"/>
      <w:r w:rsidRPr="0029242D">
        <w:rPr>
          <w:rFonts w:ascii="Times New Roman" w:eastAsia="Times New Roman" w:hAnsi="Times New Roman"/>
          <w:sz w:val="24"/>
          <w:szCs w:val="24"/>
          <w:lang w:eastAsia="hr-HR"/>
        </w:rPr>
        <w:t xml:space="preserve"> - gitara </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Tomislav Novak - kontrabas </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Franjo </w:t>
      </w:r>
      <w:proofErr w:type="spellStart"/>
      <w:r w:rsidRPr="0029242D">
        <w:rPr>
          <w:rFonts w:ascii="Times New Roman" w:eastAsia="Times New Roman" w:hAnsi="Times New Roman"/>
          <w:sz w:val="24"/>
          <w:szCs w:val="24"/>
          <w:lang w:eastAsia="hr-HR"/>
        </w:rPr>
        <w:t>Stojaković</w:t>
      </w:r>
      <w:proofErr w:type="spellEnd"/>
      <w:r w:rsidRPr="0029242D">
        <w:rPr>
          <w:rFonts w:ascii="Times New Roman" w:eastAsia="Times New Roman" w:hAnsi="Times New Roman"/>
          <w:sz w:val="24"/>
          <w:szCs w:val="24"/>
          <w:lang w:eastAsia="hr-HR"/>
        </w:rPr>
        <w:t xml:space="preserve"> - klarinet </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Hrvoje Sudar - gitara </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koncert na Gradskom kupalištu Slave Raškaj u Ozlju 2. srpnja 2021. u 21:00 sat</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2. Melita </w:t>
      </w:r>
      <w:proofErr w:type="spellStart"/>
      <w:r w:rsidRPr="0029242D">
        <w:rPr>
          <w:rFonts w:ascii="Times New Roman" w:eastAsia="Times New Roman" w:hAnsi="Times New Roman"/>
          <w:sz w:val="24"/>
          <w:szCs w:val="24"/>
          <w:lang w:eastAsia="hr-HR"/>
        </w:rPr>
        <w:t>Lovričević</w:t>
      </w:r>
      <w:proofErr w:type="spellEnd"/>
      <w:r w:rsidRPr="0029242D">
        <w:rPr>
          <w:rFonts w:ascii="Times New Roman" w:eastAsia="Times New Roman" w:hAnsi="Times New Roman"/>
          <w:sz w:val="24"/>
          <w:szCs w:val="24"/>
          <w:lang w:eastAsia="hr-HR"/>
        </w:rPr>
        <w:t xml:space="preserve"> trio koji nastupa u sastavu:</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Melita </w:t>
      </w:r>
      <w:proofErr w:type="spellStart"/>
      <w:r w:rsidRPr="0029242D">
        <w:rPr>
          <w:rFonts w:ascii="Times New Roman" w:eastAsia="Times New Roman" w:hAnsi="Times New Roman"/>
          <w:sz w:val="24"/>
          <w:szCs w:val="24"/>
          <w:lang w:eastAsia="hr-HR"/>
        </w:rPr>
        <w:t>Lovricevic</w:t>
      </w:r>
      <w:proofErr w:type="spellEnd"/>
      <w:r w:rsidRPr="0029242D">
        <w:rPr>
          <w:rFonts w:ascii="Times New Roman" w:eastAsia="Times New Roman" w:hAnsi="Times New Roman"/>
          <w:sz w:val="24"/>
          <w:szCs w:val="24"/>
          <w:lang w:eastAsia="hr-HR"/>
        </w:rPr>
        <w:t>, vokal</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Viktor </w:t>
      </w:r>
      <w:proofErr w:type="spellStart"/>
      <w:r w:rsidRPr="0029242D">
        <w:rPr>
          <w:rFonts w:ascii="Times New Roman" w:eastAsia="Times New Roman" w:hAnsi="Times New Roman"/>
          <w:sz w:val="24"/>
          <w:szCs w:val="24"/>
          <w:lang w:eastAsia="hr-HR"/>
        </w:rPr>
        <w:t>Lipić</w:t>
      </w:r>
      <w:proofErr w:type="spellEnd"/>
      <w:r w:rsidRPr="0029242D">
        <w:rPr>
          <w:rFonts w:ascii="Times New Roman" w:eastAsia="Times New Roman" w:hAnsi="Times New Roman"/>
          <w:sz w:val="24"/>
          <w:szCs w:val="24"/>
          <w:lang w:eastAsia="hr-HR"/>
        </w:rPr>
        <w:t>, klavijature</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Mario </w:t>
      </w:r>
      <w:proofErr w:type="spellStart"/>
      <w:r w:rsidRPr="0029242D">
        <w:rPr>
          <w:rFonts w:ascii="Times New Roman" w:eastAsia="Times New Roman" w:hAnsi="Times New Roman"/>
          <w:sz w:val="24"/>
          <w:szCs w:val="24"/>
          <w:lang w:eastAsia="hr-HR"/>
        </w:rPr>
        <w:t>Igrec</w:t>
      </w:r>
      <w:proofErr w:type="spellEnd"/>
      <w:r w:rsidRPr="0029242D">
        <w:rPr>
          <w:rFonts w:ascii="Times New Roman" w:eastAsia="Times New Roman" w:hAnsi="Times New Roman"/>
          <w:sz w:val="24"/>
          <w:szCs w:val="24"/>
          <w:lang w:eastAsia="hr-HR"/>
        </w:rPr>
        <w:t>, gitara</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koncert: 23. srpnja 2021. u Etno parku Ozalj u 21:00 sat</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3. DJ </w:t>
      </w:r>
      <w:proofErr w:type="spellStart"/>
      <w:r w:rsidRPr="0029242D">
        <w:rPr>
          <w:rFonts w:ascii="Times New Roman" w:eastAsia="Times New Roman" w:hAnsi="Times New Roman"/>
          <w:sz w:val="24"/>
          <w:szCs w:val="24"/>
          <w:lang w:eastAsia="hr-HR"/>
        </w:rPr>
        <w:t>jazz</w:t>
      </w:r>
      <w:proofErr w:type="spellEnd"/>
      <w:r w:rsidRPr="0029242D">
        <w:rPr>
          <w:rFonts w:ascii="Times New Roman" w:eastAsia="Times New Roman" w:hAnsi="Times New Roman"/>
          <w:sz w:val="24"/>
          <w:szCs w:val="24"/>
          <w:lang w:eastAsia="hr-HR"/>
        </w:rPr>
        <w:t xml:space="preserve"> kvartet koji nastupa u sljedećem sastavu:</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lastRenderedPageBreak/>
        <w:t xml:space="preserve">Drago </w:t>
      </w:r>
      <w:proofErr w:type="spellStart"/>
      <w:r w:rsidRPr="0029242D">
        <w:rPr>
          <w:rFonts w:ascii="Times New Roman" w:eastAsia="Times New Roman" w:hAnsi="Times New Roman"/>
          <w:sz w:val="24"/>
          <w:szCs w:val="24"/>
          <w:lang w:eastAsia="hr-HR"/>
        </w:rPr>
        <w:t>Jakovčević</w:t>
      </w:r>
      <w:proofErr w:type="spellEnd"/>
      <w:r w:rsidRPr="0029242D">
        <w:rPr>
          <w:rFonts w:ascii="Times New Roman" w:eastAsia="Times New Roman" w:hAnsi="Times New Roman"/>
          <w:sz w:val="24"/>
          <w:szCs w:val="24"/>
          <w:lang w:eastAsia="hr-HR"/>
        </w:rPr>
        <w:t>, tenor saksofon, vokal</w:t>
      </w:r>
    </w:p>
    <w:p w:rsidR="0029242D" w:rsidRPr="0029242D" w:rsidRDefault="0029242D" w:rsidP="0029242D">
      <w:pPr>
        <w:spacing w:after="0" w:line="360" w:lineRule="auto"/>
        <w:jc w:val="both"/>
        <w:rPr>
          <w:rFonts w:ascii="Times New Roman" w:eastAsia="Times New Roman" w:hAnsi="Times New Roman"/>
          <w:sz w:val="24"/>
          <w:szCs w:val="24"/>
          <w:lang w:eastAsia="hr-HR"/>
        </w:rPr>
      </w:pPr>
      <w:proofErr w:type="spellStart"/>
      <w:r w:rsidRPr="0029242D">
        <w:rPr>
          <w:rFonts w:ascii="Times New Roman" w:eastAsia="Times New Roman" w:hAnsi="Times New Roman"/>
          <w:sz w:val="24"/>
          <w:szCs w:val="24"/>
          <w:lang w:eastAsia="hr-HR"/>
        </w:rPr>
        <w:t>Salih</w:t>
      </w:r>
      <w:proofErr w:type="spellEnd"/>
      <w:r w:rsidRPr="0029242D">
        <w:rPr>
          <w:rFonts w:ascii="Times New Roman" w:eastAsia="Times New Roman" w:hAnsi="Times New Roman"/>
          <w:sz w:val="24"/>
          <w:szCs w:val="24"/>
          <w:lang w:eastAsia="hr-HR"/>
        </w:rPr>
        <w:t xml:space="preserve"> </w:t>
      </w:r>
      <w:proofErr w:type="spellStart"/>
      <w:r w:rsidRPr="0029242D">
        <w:rPr>
          <w:rFonts w:ascii="Times New Roman" w:eastAsia="Times New Roman" w:hAnsi="Times New Roman"/>
          <w:sz w:val="24"/>
          <w:szCs w:val="24"/>
          <w:lang w:eastAsia="hr-HR"/>
        </w:rPr>
        <w:t>Sadiković</w:t>
      </w:r>
      <w:proofErr w:type="spellEnd"/>
      <w:r w:rsidRPr="0029242D">
        <w:rPr>
          <w:rFonts w:ascii="Times New Roman" w:eastAsia="Times New Roman" w:hAnsi="Times New Roman"/>
          <w:sz w:val="24"/>
          <w:szCs w:val="24"/>
          <w:lang w:eastAsia="hr-HR"/>
        </w:rPr>
        <w:t>, bubnjevi</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Saša </w:t>
      </w:r>
      <w:proofErr w:type="spellStart"/>
      <w:r w:rsidRPr="0029242D">
        <w:rPr>
          <w:rFonts w:ascii="Times New Roman" w:eastAsia="Times New Roman" w:hAnsi="Times New Roman"/>
          <w:sz w:val="24"/>
          <w:szCs w:val="24"/>
          <w:lang w:eastAsia="hr-HR"/>
        </w:rPr>
        <w:t>Borovec</w:t>
      </w:r>
      <w:proofErr w:type="spellEnd"/>
      <w:r w:rsidRPr="0029242D">
        <w:rPr>
          <w:rFonts w:ascii="Times New Roman" w:eastAsia="Times New Roman" w:hAnsi="Times New Roman"/>
          <w:sz w:val="24"/>
          <w:szCs w:val="24"/>
          <w:lang w:eastAsia="hr-HR"/>
        </w:rPr>
        <w:t>, bas</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Marko </w:t>
      </w:r>
      <w:proofErr w:type="spellStart"/>
      <w:r w:rsidRPr="0029242D">
        <w:rPr>
          <w:rFonts w:ascii="Times New Roman" w:eastAsia="Times New Roman" w:hAnsi="Times New Roman"/>
          <w:sz w:val="24"/>
          <w:szCs w:val="24"/>
          <w:lang w:eastAsia="hr-HR"/>
        </w:rPr>
        <w:t>Bertić</w:t>
      </w:r>
      <w:proofErr w:type="spellEnd"/>
      <w:r w:rsidRPr="0029242D">
        <w:rPr>
          <w:rFonts w:ascii="Times New Roman" w:eastAsia="Times New Roman" w:hAnsi="Times New Roman"/>
          <w:sz w:val="24"/>
          <w:szCs w:val="24"/>
          <w:lang w:eastAsia="hr-HR"/>
        </w:rPr>
        <w:t>, gitara</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koncert: 24. kolovoza 2021. u Etno parku Ozalj u 21:00 sat</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4. Melita </w:t>
      </w:r>
      <w:proofErr w:type="spellStart"/>
      <w:r w:rsidRPr="0029242D">
        <w:rPr>
          <w:rFonts w:ascii="Times New Roman" w:eastAsia="Times New Roman" w:hAnsi="Times New Roman"/>
          <w:sz w:val="24"/>
          <w:szCs w:val="24"/>
          <w:lang w:eastAsia="hr-HR"/>
        </w:rPr>
        <w:t>Lovričević</w:t>
      </w:r>
      <w:proofErr w:type="spellEnd"/>
      <w:r w:rsidRPr="0029242D">
        <w:rPr>
          <w:rFonts w:ascii="Times New Roman" w:eastAsia="Times New Roman" w:hAnsi="Times New Roman"/>
          <w:sz w:val="24"/>
          <w:szCs w:val="24"/>
          <w:lang w:eastAsia="hr-HR"/>
        </w:rPr>
        <w:t xml:space="preserve"> kvartet koji nastupa u sastavu:</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Melita </w:t>
      </w:r>
      <w:proofErr w:type="spellStart"/>
      <w:r w:rsidRPr="0029242D">
        <w:rPr>
          <w:rFonts w:ascii="Times New Roman" w:eastAsia="Times New Roman" w:hAnsi="Times New Roman"/>
          <w:sz w:val="24"/>
          <w:szCs w:val="24"/>
          <w:lang w:eastAsia="hr-HR"/>
        </w:rPr>
        <w:t>Lovričević</w:t>
      </w:r>
      <w:proofErr w:type="spellEnd"/>
      <w:r w:rsidRPr="0029242D">
        <w:rPr>
          <w:rFonts w:ascii="Times New Roman" w:eastAsia="Times New Roman" w:hAnsi="Times New Roman"/>
          <w:sz w:val="24"/>
          <w:szCs w:val="24"/>
          <w:lang w:eastAsia="hr-HR"/>
        </w:rPr>
        <w:t>, vokal</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Petar </w:t>
      </w:r>
      <w:proofErr w:type="spellStart"/>
      <w:r w:rsidRPr="0029242D">
        <w:rPr>
          <w:rFonts w:ascii="Times New Roman" w:eastAsia="Times New Roman" w:hAnsi="Times New Roman"/>
          <w:sz w:val="24"/>
          <w:szCs w:val="24"/>
          <w:lang w:eastAsia="hr-HR"/>
        </w:rPr>
        <w:t>Ćulibrk</w:t>
      </w:r>
      <w:proofErr w:type="spellEnd"/>
      <w:r w:rsidRPr="0029242D">
        <w:rPr>
          <w:rFonts w:ascii="Times New Roman" w:eastAsia="Times New Roman" w:hAnsi="Times New Roman"/>
          <w:sz w:val="24"/>
          <w:szCs w:val="24"/>
          <w:lang w:eastAsia="hr-HR"/>
        </w:rPr>
        <w:t>, klavijature</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Vedran Ružić, bas</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Bruna Matić, bubnjevi (odlučila je nastupiti volonterski bez autorskog honorara)</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koncert na Gradskom kupalištu Slave Raškaj u Ozlju 29. kolovoza 2021. u 21:00 sat</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r>
      <w:r w:rsidRPr="0029242D">
        <w:rPr>
          <w:rFonts w:ascii="Times New Roman" w:eastAsia="Times New Roman" w:hAnsi="Times New Roman"/>
          <w:sz w:val="24"/>
          <w:szCs w:val="24"/>
          <w:lang w:eastAsia="hr-HR"/>
        </w:rPr>
        <w:t xml:space="preserve">Repertoar koncerata se sastojao uglavnom od stranih </w:t>
      </w:r>
      <w:proofErr w:type="spellStart"/>
      <w:r w:rsidRPr="0029242D">
        <w:rPr>
          <w:rFonts w:ascii="Times New Roman" w:eastAsia="Times New Roman" w:hAnsi="Times New Roman"/>
          <w:sz w:val="24"/>
          <w:szCs w:val="24"/>
          <w:lang w:eastAsia="hr-HR"/>
        </w:rPr>
        <w:t>jazz</w:t>
      </w:r>
      <w:proofErr w:type="spellEnd"/>
      <w:r w:rsidRPr="0029242D">
        <w:rPr>
          <w:rFonts w:ascii="Times New Roman" w:eastAsia="Times New Roman" w:hAnsi="Times New Roman"/>
          <w:sz w:val="24"/>
          <w:szCs w:val="24"/>
          <w:lang w:eastAsia="hr-HR"/>
        </w:rPr>
        <w:t xml:space="preserve"> autora, ali je na svakom koncertu jedan dio programa biti posvećen i hrvatskim </w:t>
      </w:r>
      <w:proofErr w:type="spellStart"/>
      <w:r w:rsidRPr="0029242D">
        <w:rPr>
          <w:rFonts w:ascii="Times New Roman" w:eastAsia="Times New Roman" w:hAnsi="Times New Roman"/>
          <w:sz w:val="24"/>
          <w:szCs w:val="24"/>
          <w:lang w:eastAsia="hr-HR"/>
        </w:rPr>
        <w:t>jazz</w:t>
      </w:r>
      <w:proofErr w:type="spellEnd"/>
      <w:r w:rsidRPr="0029242D">
        <w:rPr>
          <w:rFonts w:ascii="Times New Roman" w:eastAsia="Times New Roman" w:hAnsi="Times New Roman"/>
          <w:sz w:val="24"/>
          <w:szCs w:val="24"/>
          <w:lang w:eastAsia="hr-HR"/>
        </w:rPr>
        <w:t xml:space="preserve"> skladateljima. Sa svakim glazbenikom je ponaosob dogovaran i definiran autorski ugovor bez obzira što se radi o glazbenim sastavima. Gospođa Bruna Matić koja je nastupila kao dio Melita </w:t>
      </w:r>
      <w:proofErr w:type="spellStart"/>
      <w:r w:rsidRPr="0029242D">
        <w:rPr>
          <w:rFonts w:ascii="Times New Roman" w:eastAsia="Times New Roman" w:hAnsi="Times New Roman"/>
          <w:sz w:val="24"/>
          <w:szCs w:val="24"/>
          <w:lang w:eastAsia="hr-HR"/>
        </w:rPr>
        <w:t>Lovričević</w:t>
      </w:r>
      <w:proofErr w:type="spellEnd"/>
      <w:r w:rsidRPr="0029242D">
        <w:rPr>
          <w:rFonts w:ascii="Times New Roman" w:eastAsia="Times New Roman" w:hAnsi="Times New Roman"/>
          <w:sz w:val="24"/>
          <w:szCs w:val="24"/>
          <w:lang w:eastAsia="hr-HR"/>
        </w:rPr>
        <w:t xml:space="preserve"> </w:t>
      </w:r>
      <w:proofErr w:type="spellStart"/>
      <w:r w:rsidRPr="0029242D">
        <w:rPr>
          <w:rFonts w:ascii="Times New Roman" w:eastAsia="Times New Roman" w:hAnsi="Times New Roman"/>
          <w:sz w:val="24"/>
          <w:szCs w:val="24"/>
          <w:lang w:eastAsia="hr-HR"/>
        </w:rPr>
        <w:t>jazz</w:t>
      </w:r>
      <w:proofErr w:type="spellEnd"/>
      <w:r w:rsidRPr="0029242D">
        <w:rPr>
          <w:rFonts w:ascii="Times New Roman" w:eastAsia="Times New Roman" w:hAnsi="Times New Roman"/>
          <w:sz w:val="24"/>
          <w:szCs w:val="24"/>
          <w:lang w:eastAsia="hr-HR"/>
        </w:rPr>
        <w:t xml:space="preserve"> kvarteta odbila je bilo kakav ugovor odnosno naknadu i nastupala je bez naknade.  Sa svim ostalim glazbenicima potpisani su autorski ugovori i isplaćene naknade kako je vidljivo u financijskom dijelu izvješća.</w:t>
      </w:r>
    </w:p>
    <w:p w:rsidR="0029242D" w:rsidRP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               Populariziranje </w:t>
      </w:r>
      <w:proofErr w:type="spellStart"/>
      <w:r w:rsidRPr="0029242D">
        <w:rPr>
          <w:rFonts w:ascii="Times New Roman" w:eastAsia="Times New Roman" w:hAnsi="Times New Roman"/>
          <w:sz w:val="24"/>
          <w:szCs w:val="24"/>
          <w:lang w:eastAsia="hr-HR"/>
        </w:rPr>
        <w:t>jazz</w:t>
      </w:r>
      <w:proofErr w:type="spellEnd"/>
      <w:r w:rsidRPr="0029242D">
        <w:rPr>
          <w:rFonts w:ascii="Times New Roman" w:eastAsia="Times New Roman" w:hAnsi="Times New Roman"/>
          <w:sz w:val="24"/>
          <w:szCs w:val="24"/>
          <w:lang w:eastAsia="hr-HR"/>
        </w:rPr>
        <w:t xml:space="preserve"> glazbe i promocija ozaljske kulturne i prirodne baštine te eno/</w:t>
      </w:r>
      <w:proofErr w:type="spellStart"/>
      <w:r w:rsidRPr="0029242D">
        <w:rPr>
          <w:rFonts w:ascii="Times New Roman" w:eastAsia="Times New Roman" w:hAnsi="Times New Roman"/>
          <w:sz w:val="24"/>
          <w:szCs w:val="24"/>
          <w:lang w:eastAsia="hr-HR"/>
        </w:rPr>
        <w:t>gastro</w:t>
      </w:r>
      <w:proofErr w:type="spellEnd"/>
      <w:r w:rsidRPr="0029242D">
        <w:rPr>
          <w:rFonts w:ascii="Times New Roman" w:eastAsia="Times New Roman" w:hAnsi="Times New Roman"/>
          <w:sz w:val="24"/>
          <w:szCs w:val="24"/>
          <w:lang w:eastAsia="hr-HR"/>
        </w:rPr>
        <w:t xml:space="preserve"> ponude uz razvijanje i poučavanje publike bio je glavni cilj ovog programa. U suradnji sa ZTZP Kupa te Gradom Ozljem, na ovaj način smo pokušali ponudili nešto novo i omogućili kvalitetnije sadržaje svim posjetiteljima Ozlja i okolice. Glavni promotor i oslonac realizaciji programa također je bila TZP Kupa koja je financirala tehničku podršku za koncerte (14.250,00 kuna), a projekt podržava i Udruga „</w:t>
      </w:r>
      <w:proofErr w:type="spellStart"/>
      <w:r w:rsidRPr="0029242D">
        <w:rPr>
          <w:rFonts w:ascii="Times New Roman" w:eastAsia="Times New Roman" w:hAnsi="Times New Roman"/>
          <w:sz w:val="24"/>
          <w:szCs w:val="24"/>
          <w:lang w:eastAsia="hr-HR"/>
        </w:rPr>
        <w:t>Ozi</w:t>
      </w:r>
      <w:proofErr w:type="spellEnd"/>
      <w:r w:rsidRPr="0029242D">
        <w:rPr>
          <w:rFonts w:ascii="Times New Roman" w:eastAsia="Times New Roman" w:hAnsi="Times New Roman"/>
          <w:sz w:val="24"/>
          <w:szCs w:val="24"/>
          <w:lang w:eastAsia="hr-HR"/>
        </w:rPr>
        <w:t>“ Ozalj. Najviše sredstava u program uložio je Grad Ozalj (19.141,75 kuna) kao osnivač POU Katarina Zrinska – Ozalj.</w:t>
      </w:r>
    </w:p>
    <w:p w:rsidR="0029242D" w:rsidRDefault="0029242D" w:rsidP="0029242D">
      <w:pPr>
        <w:spacing w:after="0" w:line="360" w:lineRule="auto"/>
        <w:jc w:val="both"/>
        <w:rPr>
          <w:rFonts w:ascii="Times New Roman" w:eastAsia="Times New Roman" w:hAnsi="Times New Roman"/>
          <w:sz w:val="24"/>
          <w:szCs w:val="24"/>
          <w:lang w:eastAsia="hr-HR"/>
        </w:rPr>
      </w:pPr>
      <w:r w:rsidRPr="0029242D">
        <w:rPr>
          <w:rFonts w:ascii="Times New Roman" w:eastAsia="Times New Roman" w:hAnsi="Times New Roman"/>
          <w:sz w:val="24"/>
          <w:szCs w:val="24"/>
          <w:lang w:eastAsia="hr-HR"/>
        </w:rPr>
        <w:t xml:space="preserve">               S obzirom na uspješnost programa kojeg su izvrsno popratili i lokalni mediji (</w:t>
      </w:r>
      <w:hyperlink r:id="rId7" w:history="1">
        <w:r w:rsidRPr="0029242D">
          <w:rPr>
            <w:rFonts w:ascii="Times New Roman" w:eastAsia="Times New Roman" w:hAnsi="Times New Roman"/>
            <w:color w:val="0000FF"/>
            <w:sz w:val="24"/>
            <w:szCs w:val="24"/>
            <w:u w:val="single"/>
            <w:lang w:eastAsia="hr-HR"/>
          </w:rPr>
          <w:t>https://kaportal.net.hr/zupanija/ozalj/4088880/etno-river-jazz-festival-u-ozlju-ugostit-ce-dj-jazz-kvartet-a-ponudit-ce-neodoljivi-spoj-kulture-glazbe-i-gastronomije/</w:t>
        </w:r>
      </w:hyperlink>
      <w:r w:rsidRPr="0029242D">
        <w:rPr>
          <w:rFonts w:ascii="Times New Roman" w:eastAsia="Times New Roman" w:hAnsi="Times New Roman"/>
          <w:sz w:val="24"/>
          <w:szCs w:val="24"/>
          <w:lang w:eastAsia="hr-HR"/>
        </w:rPr>
        <w:t xml:space="preserve"> , </w:t>
      </w:r>
      <w:hyperlink r:id="rId8" w:history="1">
        <w:r w:rsidRPr="0029242D">
          <w:rPr>
            <w:rFonts w:ascii="Times New Roman" w:eastAsia="Times New Roman" w:hAnsi="Times New Roman"/>
            <w:color w:val="0000FF"/>
            <w:sz w:val="24"/>
            <w:szCs w:val="24"/>
            <w:u w:val="single"/>
            <w:lang w:eastAsia="hr-HR"/>
          </w:rPr>
          <w:t>https://radio-mreznica.hr/od-ozlja-preko-karlovca-do-duge-rese-jazz-koncerti-izlozbe-i-ples/</w:t>
        </w:r>
      </w:hyperlink>
      <w:r w:rsidRPr="0029242D">
        <w:rPr>
          <w:rFonts w:ascii="Times New Roman" w:eastAsia="Times New Roman" w:hAnsi="Times New Roman"/>
          <w:sz w:val="24"/>
          <w:szCs w:val="24"/>
          <w:lang w:eastAsia="hr-HR"/>
        </w:rPr>
        <w:t xml:space="preserve"> ,  </w:t>
      </w:r>
      <w:hyperlink r:id="rId9" w:history="1">
        <w:r w:rsidRPr="0029242D">
          <w:rPr>
            <w:rFonts w:ascii="Times New Roman" w:eastAsia="Times New Roman" w:hAnsi="Times New Roman"/>
            <w:color w:val="0000FF"/>
            <w:sz w:val="24"/>
            <w:szCs w:val="24"/>
            <w:u w:val="single"/>
            <w:lang w:eastAsia="hr-HR"/>
          </w:rPr>
          <w:t>https://www.jazz.hr/index.php?opt=news&amp;act=mlist&amp;id=4173&amp;lang=hr</w:t>
        </w:r>
      </w:hyperlink>
      <w:r w:rsidRPr="0029242D">
        <w:rPr>
          <w:rFonts w:ascii="Times New Roman" w:eastAsia="Times New Roman" w:hAnsi="Times New Roman"/>
          <w:sz w:val="24"/>
          <w:szCs w:val="24"/>
          <w:lang w:eastAsia="hr-HR"/>
        </w:rPr>
        <w:t xml:space="preserve">  , </w:t>
      </w:r>
      <w:hyperlink r:id="rId10" w:history="1">
        <w:r w:rsidRPr="0029242D">
          <w:rPr>
            <w:rFonts w:ascii="Times New Roman" w:eastAsia="Times New Roman" w:hAnsi="Times New Roman"/>
            <w:color w:val="0000FF"/>
            <w:sz w:val="24"/>
            <w:szCs w:val="24"/>
            <w:u w:val="single"/>
            <w:lang w:eastAsia="hr-HR"/>
          </w:rPr>
          <w:t>https://tzp-kupa.hr/2021/06/28/gypsy-jazz-quartet-u-ozlju-02-07/</w:t>
        </w:r>
      </w:hyperlink>
      <w:r w:rsidRPr="0029242D">
        <w:rPr>
          <w:rFonts w:ascii="Times New Roman" w:eastAsia="Times New Roman" w:hAnsi="Times New Roman"/>
          <w:sz w:val="24"/>
          <w:szCs w:val="24"/>
          <w:lang w:eastAsia="hr-HR"/>
        </w:rPr>
        <w:t xml:space="preserve"> , </w:t>
      </w:r>
      <w:hyperlink r:id="rId11" w:history="1">
        <w:r w:rsidRPr="0029242D">
          <w:rPr>
            <w:rFonts w:ascii="Times New Roman" w:eastAsia="Times New Roman" w:hAnsi="Times New Roman"/>
            <w:color w:val="0000FF"/>
            <w:sz w:val="24"/>
            <w:szCs w:val="24"/>
            <w:u w:val="single"/>
            <w:lang w:eastAsia="hr-HR"/>
          </w:rPr>
          <w:t>https://kaportal.net.hr/zupanija/ozalj/4061398/etno-river-jazz-festival-ovog-ljeta-ugrijat-ce-kulturnu-scenu-grada-ozlja-bit-ce-to-spoj-kulture-glazbe-gastronomije-i-turizma/</w:t>
        </w:r>
      </w:hyperlink>
      <w:r w:rsidRPr="0029242D">
        <w:rPr>
          <w:rFonts w:ascii="Times New Roman" w:eastAsia="Times New Roman" w:hAnsi="Times New Roman"/>
          <w:sz w:val="24"/>
          <w:szCs w:val="24"/>
          <w:lang w:eastAsia="hr-HR"/>
        </w:rPr>
        <w:t xml:space="preserve">  ) s </w:t>
      </w:r>
      <w:r w:rsidRPr="0029242D">
        <w:rPr>
          <w:rFonts w:ascii="Times New Roman" w:eastAsia="Times New Roman" w:hAnsi="Times New Roman"/>
          <w:sz w:val="24"/>
          <w:szCs w:val="24"/>
          <w:lang w:eastAsia="hr-HR"/>
        </w:rPr>
        <w:lastRenderedPageBreak/>
        <w:t xml:space="preserve">najavama u radijskim i televizijskim programima TZP Kupa i POU Katarina Zrinska – Ozalj planiraju nastaviti i dalje s razvojem ovog programa i u 2022. godini. </w:t>
      </w:r>
    </w:p>
    <w:p w:rsidR="0029242D" w:rsidRDefault="0029242D" w:rsidP="0029242D">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noProof/>
          <w:sz w:val="24"/>
          <w:szCs w:val="24"/>
          <w:lang w:eastAsia="hr-HR"/>
        </w:rPr>
        <w:drawing>
          <wp:inline distT="0" distB="0" distL="0" distR="0">
            <wp:extent cx="5760720" cy="8101648"/>
            <wp:effectExtent l="0" t="0" r="0" b="0"/>
            <wp:docPr id="10" name="Slika 10" descr="C:\Users\ZAVIČAJNI MUZEJ\Desktop\Pučko otvoreno učilište\2021\Etno jazz river\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VIČAJNI MUZEJ\Desktop\Pučko otvoreno učilište\2021\Etno jazz river\plaka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01648"/>
                    </a:xfrm>
                    <a:prstGeom prst="rect">
                      <a:avLst/>
                    </a:prstGeom>
                    <a:noFill/>
                    <a:ln>
                      <a:noFill/>
                    </a:ln>
                  </pic:spPr>
                </pic:pic>
              </a:graphicData>
            </a:graphic>
          </wp:inline>
        </w:drawing>
      </w:r>
    </w:p>
    <w:p w:rsidR="0029242D" w:rsidRPr="0029242D" w:rsidRDefault="0029242D" w:rsidP="0029242D">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lastRenderedPageBreak/>
        <w:tab/>
      </w:r>
      <w:r>
        <w:rPr>
          <w:rFonts w:ascii="Times New Roman" w:eastAsia="Times New Roman" w:hAnsi="Times New Roman"/>
          <w:noProof/>
          <w:sz w:val="24"/>
          <w:szCs w:val="24"/>
          <w:lang w:eastAsia="hr-HR"/>
        </w:rPr>
        <w:drawing>
          <wp:inline distT="0" distB="0" distL="0" distR="0">
            <wp:extent cx="5757062" cy="4754880"/>
            <wp:effectExtent l="0" t="0" r="0" b="7620"/>
            <wp:docPr id="9" name="Slika 9" descr="C:\Users\ZAVIČAJNI MUZEJ\Desktop\Pučko otvoreno učilište\2021\Etno jazz river\ep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VIČAJNI MUZEJ\Desktop\Pučko otvoreno učilište\2021\Etno jazz river\epm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757901"/>
                    </a:xfrm>
                    <a:prstGeom prst="rect">
                      <a:avLst/>
                    </a:prstGeom>
                    <a:noFill/>
                    <a:ln>
                      <a:noFill/>
                    </a:ln>
                  </pic:spPr>
                </pic:pic>
              </a:graphicData>
            </a:graphic>
          </wp:inline>
        </w:drawing>
      </w:r>
    </w:p>
    <w:p w:rsidR="00E162B0" w:rsidRDefault="00E162B0" w:rsidP="0029242D">
      <w:pPr>
        <w:spacing w:line="360" w:lineRule="auto"/>
        <w:jc w:val="both"/>
        <w:rPr>
          <w:rFonts w:ascii="Times New Roman" w:hAnsi="Times New Roman"/>
          <w:b/>
          <w:sz w:val="28"/>
          <w:szCs w:val="28"/>
        </w:rPr>
      </w:pPr>
    </w:p>
    <w:p w:rsidR="00C97961" w:rsidRDefault="00C97961" w:rsidP="00C97961">
      <w:pPr>
        <w:pStyle w:val="Odlomakpopisa"/>
        <w:numPr>
          <w:ilvl w:val="0"/>
          <w:numId w:val="11"/>
        </w:numPr>
        <w:spacing w:line="360" w:lineRule="auto"/>
        <w:jc w:val="both"/>
        <w:rPr>
          <w:rFonts w:ascii="Times New Roman" w:hAnsi="Times New Roman"/>
          <w:sz w:val="24"/>
          <w:szCs w:val="24"/>
        </w:rPr>
      </w:pPr>
      <w:r>
        <w:rPr>
          <w:rFonts w:ascii="Times New Roman" w:hAnsi="Times New Roman"/>
          <w:sz w:val="24"/>
          <w:szCs w:val="24"/>
        </w:rPr>
        <w:t xml:space="preserve">DJ </w:t>
      </w:r>
      <w:proofErr w:type="spellStart"/>
      <w:r>
        <w:rPr>
          <w:rFonts w:ascii="Times New Roman" w:hAnsi="Times New Roman"/>
          <w:sz w:val="24"/>
          <w:szCs w:val="24"/>
        </w:rPr>
        <w:t>jazz</w:t>
      </w:r>
      <w:proofErr w:type="spellEnd"/>
      <w:r>
        <w:rPr>
          <w:rFonts w:ascii="Times New Roman" w:hAnsi="Times New Roman"/>
          <w:sz w:val="24"/>
          <w:szCs w:val="24"/>
        </w:rPr>
        <w:t xml:space="preserve"> kvartet Drage Jakovčića (kontakt: 091/3831196) ponudi je koncert u Ozlju povodom Božićnih i Novogodišnjih blagdana te ukoliko </w:t>
      </w:r>
      <w:proofErr w:type="spellStart"/>
      <w:r>
        <w:rPr>
          <w:rFonts w:ascii="Times New Roman" w:hAnsi="Times New Roman"/>
          <w:sz w:val="24"/>
          <w:szCs w:val="24"/>
        </w:rPr>
        <w:t>če</w:t>
      </w:r>
      <w:proofErr w:type="spellEnd"/>
      <w:r>
        <w:rPr>
          <w:rFonts w:ascii="Times New Roman" w:hAnsi="Times New Roman"/>
          <w:sz w:val="24"/>
          <w:szCs w:val="24"/>
        </w:rPr>
        <w:t xml:space="preserve"> se program moći ostvariti da mu se javi.</w:t>
      </w:r>
    </w:p>
    <w:p w:rsidR="00C97961" w:rsidRDefault="00C97961" w:rsidP="00C97961">
      <w:pPr>
        <w:pStyle w:val="Odlomakpopisa"/>
        <w:numPr>
          <w:ilvl w:val="0"/>
          <w:numId w:val="11"/>
        </w:numPr>
        <w:spacing w:line="360" w:lineRule="auto"/>
        <w:jc w:val="both"/>
        <w:rPr>
          <w:rFonts w:ascii="Times New Roman" w:hAnsi="Times New Roman"/>
          <w:sz w:val="24"/>
          <w:szCs w:val="24"/>
        </w:rPr>
      </w:pPr>
      <w:r>
        <w:rPr>
          <w:rFonts w:ascii="Times New Roman" w:hAnsi="Times New Roman"/>
          <w:sz w:val="24"/>
          <w:szCs w:val="24"/>
        </w:rPr>
        <w:t>POU Katarina Zrinska – Ozalj poslalo je pozivno pismo Riječkom puhačkom kvintetu za organizaciju koncerta u 2022. godini (URBROJ: 2133/05-03-21-</w:t>
      </w:r>
      <w:proofErr w:type="spellStart"/>
      <w:r>
        <w:rPr>
          <w:rFonts w:ascii="Times New Roman" w:hAnsi="Times New Roman"/>
          <w:sz w:val="24"/>
          <w:szCs w:val="24"/>
        </w:rPr>
        <w:t>21</w:t>
      </w:r>
      <w:proofErr w:type="spellEnd"/>
      <w:r>
        <w:rPr>
          <w:rFonts w:ascii="Times New Roman" w:hAnsi="Times New Roman"/>
          <w:sz w:val="24"/>
          <w:szCs w:val="24"/>
        </w:rPr>
        <w:t>) putem natječaja Ministarstva kulture i medija za koncertna gostovanja u 2022. godini.</w:t>
      </w:r>
    </w:p>
    <w:p w:rsidR="004877CE" w:rsidRDefault="004877CE" w:rsidP="004877CE">
      <w:pPr>
        <w:pStyle w:val="Odlomakpopisa"/>
        <w:numPr>
          <w:ilvl w:val="0"/>
          <w:numId w:val="11"/>
        </w:numPr>
        <w:spacing w:line="360" w:lineRule="auto"/>
        <w:jc w:val="both"/>
        <w:rPr>
          <w:rFonts w:ascii="Times New Roman" w:hAnsi="Times New Roman"/>
          <w:sz w:val="24"/>
          <w:szCs w:val="24"/>
        </w:rPr>
      </w:pPr>
      <w:r>
        <w:rPr>
          <w:rFonts w:ascii="Times New Roman" w:hAnsi="Times New Roman"/>
          <w:sz w:val="24"/>
          <w:szCs w:val="24"/>
        </w:rPr>
        <w:t>POU Katarina Zrinska – Ozalj poslalo je pozivno pismo Gudačkom kvartetu Vivo iz Splita za organizaciju koncerta u 2022. godini (URBROJ: 2133/05-03-21-18) putem natječaja Ministarstva kulture i medija za koncertna gostovanja u 2022. godini.</w:t>
      </w:r>
    </w:p>
    <w:p w:rsidR="00C3012F" w:rsidRDefault="00C3012F" w:rsidP="00C3012F">
      <w:pPr>
        <w:pStyle w:val="Odlomakpopisa"/>
        <w:spacing w:line="360" w:lineRule="auto"/>
        <w:ind w:left="1423"/>
        <w:jc w:val="both"/>
        <w:rPr>
          <w:rFonts w:ascii="Times New Roman" w:hAnsi="Times New Roman"/>
          <w:sz w:val="24"/>
          <w:szCs w:val="24"/>
        </w:rPr>
      </w:pPr>
    </w:p>
    <w:p w:rsidR="004877CE" w:rsidRDefault="004877CE" w:rsidP="004877CE">
      <w:pPr>
        <w:pStyle w:val="Odlomakpopisa"/>
        <w:numPr>
          <w:ilvl w:val="0"/>
          <w:numId w:val="11"/>
        </w:numPr>
        <w:spacing w:line="360" w:lineRule="auto"/>
        <w:jc w:val="both"/>
        <w:rPr>
          <w:rFonts w:ascii="Times New Roman" w:hAnsi="Times New Roman"/>
          <w:sz w:val="24"/>
          <w:szCs w:val="24"/>
        </w:rPr>
      </w:pPr>
      <w:r>
        <w:rPr>
          <w:rFonts w:ascii="Times New Roman" w:hAnsi="Times New Roman"/>
          <w:sz w:val="24"/>
          <w:szCs w:val="24"/>
        </w:rPr>
        <w:lastRenderedPageBreak/>
        <w:t>POU Katarina Zrinska – Ozalj poslalo je pozivno pismo Zagrebačkom gudačkom kvartetu za organizaciju koncerta u 2022. godini (URBROJ: 2133/05-03-21-24) putem natječaja Ministarstva kulture i medija za koncertna gostovanja u 2022. godini.</w:t>
      </w:r>
    </w:p>
    <w:p w:rsidR="004877CE" w:rsidRDefault="004877CE" w:rsidP="00C97961">
      <w:pPr>
        <w:pStyle w:val="Odlomakpopisa"/>
        <w:numPr>
          <w:ilvl w:val="0"/>
          <w:numId w:val="11"/>
        </w:numPr>
        <w:spacing w:line="360" w:lineRule="auto"/>
        <w:jc w:val="both"/>
        <w:rPr>
          <w:rFonts w:ascii="Times New Roman" w:hAnsi="Times New Roman"/>
          <w:sz w:val="24"/>
          <w:szCs w:val="24"/>
        </w:rPr>
      </w:pPr>
      <w:r>
        <w:rPr>
          <w:rFonts w:ascii="Times New Roman" w:hAnsi="Times New Roman"/>
          <w:sz w:val="24"/>
          <w:szCs w:val="24"/>
        </w:rPr>
        <w:t>Ostale neformalne ponude i ponude suradnje pohranjene su na e-mail računu POU Katarina Zrinska – Ozalj (</w:t>
      </w:r>
      <w:hyperlink r:id="rId14" w:history="1">
        <w:r w:rsidRPr="002E11E5">
          <w:rPr>
            <w:rStyle w:val="Hiperveza"/>
            <w:rFonts w:ascii="Times New Roman" w:hAnsi="Times New Roman"/>
            <w:sz w:val="24"/>
            <w:szCs w:val="24"/>
          </w:rPr>
          <w:t>pou.ozalj@gmail.com</w:t>
        </w:r>
      </w:hyperlink>
      <w:r>
        <w:rPr>
          <w:rFonts w:ascii="Times New Roman" w:hAnsi="Times New Roman"/>
          <w:sz w:val="24"/>
          <w:szCs w:val="24"/>
        </w:rPr>
        <w:t xml:space="preserve">) </w:t>
      </w:r>
    </w:p>
    <w:p w:rsidR="00C3012F" w:rsidRPr="00C97961" w:rsidRDefault="00C3012F" w:rsidP="00C97961">
      <w:pPr>
        <w:pStyle w:val="Odlomakpopisa"/>
        <w:numPr>
          <w:ilvl w:val="0"/>
          <w:numId w:val="11"/>
        </w:numPr>
        <w:spacing w:line="360" w:lineRule="auto"/>
        <w:jc w:val="both"/>
        <w:rPr>
          <w:rFonts w:ascii="Times New Roman" w:hAnsi="Times New Roman"/>
          <w:sz w:val="24"/>
          <w:szCs w:val="24"/>
        </w:rPr>
      </w:pPr>
    </w:p>
    <w:p w:rsidR="00B071C1" w:rsidRDefault="00B071C1" w:rsidP="00B071C1">
      <w:pPr>
        <w:spacing w:line="360" w:lineRule="auto"/>
        <w:jc w:val="both"/>
        <w:rPr>
          <w:rFonts w:ascii="Times New Roman" w:hAnsi="Times New Roman"/>
          <w:b/>
          <w:sz w:val="28"/>
          <w:szCs w:val="28"/>
        </w:rPr>
      </w:pPr>
      <w:r>
        <w:rPr>
          <w:rFonts w:ascii="Times New Roman" w:hAnsi="Times New Roman"/>
          <w:b/>
          <w:sz w:val="28"/>
          <w:szCs w:val="28"/>
        </w:rPr>
        <w:t xml:space="preserve">2. EGL – Europe </w:t>
      </w:r>
      <w:proofErr w:type="spellStart"/>
      <w:r>
        <w:rPr>
          <w:rFonts w:ascii="Times New Roman" w:hAnsi="Times New Roman"/>
          <w:b/>
          <w:sz w:val="28"/>
          <w:szCs w:val="28"/>
        </w:rPr>
        <w:t>Goes</w:t>
      </w:r>
      <w:proofErr w:type="spellEnd"/>
      <w:r>
        <w:rPr>
          <w:rFonts w:ascii="Times New Roman" w:hAnsi="Times New Roman"/>
          <w:b/>
          <w:sz w:val="28"/>
          <w:szCs w:val="28"/>
        </w:rPr>
        <w:t xml:space="preserve"> </w:t>
      </w:r>
      <w:proofErr w:type="spellStart"/>
      <w:r>
        <w:rPr>
          <w:rFonts w:ascii="Times New Roman" w:hAnsi="Times New Roman"/>
          <w:b/>
          <w:sz w:val="28"/>
          <w:szCs w:val="28"/>
        </w:rPr>
        <w:t>Local</w:t>
      </w:r>
      <w:proofErr w:type="spellEnd"/>
      <w:r>
        <w:rPr>
          <w:rFonts w:ascii="Times New Roman" w:hAnsi="Times New Roman"/>
          <w:b/>
          <w:sz w:val="28"/>
          <w:szCs w:val="28"/>
        </w:rPr>
        <w:t xml:space="preserve"> </w:t>
      </w:r>
      <w:r w:rsidR="004877CE">
        <w:rPr>
          <w:rFonts w:ascii="Times New Roman" w:hAnsi="Times New Roman"/>
          <w:b/>
          <w:sz w:val="28"/>
          <w:szCs w:val="28"/>
        </w:rPr>
        <w:t>i Grad mladih</w:t>
      </w:r>
    </w:p>
    <w:p w:rsidR="00B071C1" w:rsidRDefault="004877CE" w:rsidP="004877CE">
      <w:pPr>
        <w:spacing w:line="360" w:lineRule="auto"/>
        <w:jc w:val="both"/>
        <w:rPr>
          <w:rFonts w:ascii="Times New Roman" w:hAnsi="Times New Roman"/>
          <w:color w:val="1D2129"/>
          <w:sz w:val="24"/>
          <w:szCs w:val="24"/>
          <w:shd w:val="clear" w:color="auto" w:fill="FFFFFF"/>
        </w:rPr>
      </w:pPr>
      <w:r>
        <w:rPr>
          <w:rFonts w:ascii="Times New Roman" w:hAnsi="Times New Roman"/>
          <w:color w:val="1D2129"/>
          <w:sz w:val="24"/>
          <w:szCs w:val="24"/>
          <w:shd w:val="clear" w:color="auto" w:fill="FFFFFF"/>
        </w:rPr>
        <w:tab/>
        <w:t xml:space="preserve">Učilište je za Grad Ozalj vodilo projekt EGL kroz 2020. i početkom 2021. </w:t>
      </w:r>
      <w:r w:rsidR="00007E92">
        <w:rPr>
          <w:rFonts w:ascii="Times New Roman" w:hAnsi="Times New Roman"/>
          <w:color w:val="1D2129"/>
          <w:sz w:val="24"/>
          <w:szCs w:val="24"/>
          <w:shd w:val="clear" w:color="auto" w:fill="FFFFFF"/>
        </w:rPr>
        <w:t>g</w:t>
      </w:r>
      <w:r>
        <w:rPr>
          <w:rFonts w:ascii="Times New Roman" w:hAnsi="Times New Roman"/>
          <w:color w:val="1D2129"/>
          <w:sz w:val="24"/>
          <w:szCs w:val="24"/>
          <w:shd w:val="clear" w:color="auto" w:fill="FFFFFF"/>
        </w:rPr>
        <w:t xml:space="preserve">odine te preporučamo da se nastavi s tim projektom ili uključi, ili pripremi novi projekt za uključivanje mladih u rad tijela JLS-a. Sva dokumentacija o tome dostupna je i pohranjena u posebnu arhivsku kutiju. </w:t>
      </w:r>
    </w:p>
    <w:p w:rsidR="00007E92" w:rsidRDefault="00C3012F" w:rsidP="004877CE">
      <w:pPr>
        <w:spacing w:line="360" w:lineRule="auto"/>
        <w:jc w:val="both"/>
        <w:rPr>
          <w:rFonts w:ascii="Times New Roman" w:hAnsi="Times New Roman"/>
          <w:color w:val="1D2129"/>
          <w:sz w:val="24"/>
          <w:szCs w:val="24"/>
          <w:shd w:val="clear" w:color="auto" w:fill="FFFFFF"/>
        </w:rPr>
      </w:pPr>
      <w:r>
        <w:rPr>
          <w:rFonts w:ascii="Times New Roman" w:hAnsi="Times New Roman"/>
          <w:color w:val="1D2129"/>
          <w:sz w:val="24"/>
          <w:szCs w:val="24"/>
          <w:shd w:val="clear" w:color="auto" w:fill="FFFFFF"/>
        </w:rPr>
        <w:tab/>
      </w:r>
      <w:r w:rsidR="00007E92">
        <w:rPr>
          <w:rFonts w:ascii="Times New Roman" w:hAnsi="Times New Roman"/>
          <w:color w:val="1D2129"/>
          <w:sz w:val="24"/>
          <w:szCs w:val="24"/>
          <w:shd w:val="clear" w:color="auto" w:fill="FFFFFF"/>
        </w:rPr>
        <w:t xml:space="preserve">Učilište je također pripremalo prijavu za  certifikat „Grad mladih“ zajedno s Gradom Ozljem no nažalost prijava u 2021. nije prihvaćena. Uz dodatan angažman POU i Grada Ozlja smatramo da bi se prijava mogla ponoviti i ostvariti certifikat „Grad mladih“ za Ozalj. </w:t>
      </w:r>
    </w:p>
    <w:p w:rsidR="00C3012F" w:rsidRDefault="00C3012F" w:rsidP="004877CE">
      <w:pPr>
        <w:spacing w:line="360" w:lineRule="auto"/>
        <w:jc w:val="both"/>
        <w:rPr>
          <w:rFonts w:ascii="Times New Roman" w:hAnsi="Times New Roman"/>
          <w:color w:val="1D2129"/>
          <w:sz w:val="24"/>
          <w:szCs w:val="24"/>
          <w:shd w:val="clear" w:color="auto" w:fill="FFFFFF"/>
        </w:rPr>
      </w:pPr>
    </w:p>
    <w:p w:rsidR="00C3012F" w:rsidRDefault="00C3012F" w:rsidP="004877CE">
      <w:pPr>
        <w:spacing w:line="360" w:lineRule="auto"/>
        <w:jc w:val="both"/>
        <w:rPr>
          <w:rFonts w:ascii="Times New Roman" w:hAnsi="Times New Roman"/>
          <w:color w:val="1D2129"/>
          <w:sz w:val="24"/>
          <w:szCs w:val="24"/>
          <w:shd w:val="clear" w:color="auto" w:fill="FFFFFF"/>
        </w:rPr>
      </w:pPr>
    </w:p>
    <w:p w:rsidR="00B071C1" w:rsidRDefault="00B071C1" w:rsidP="00B071C1">
      <w:pPr>
        <w:spacing w:line="360" w:lineRule="auto"/>
        <w:jc w:val="both"/>
        <w:rPr>
          <w:rFonts w:ascii="Times New Roman" w:hAnsi="Times New Roman"/>
          <w:b/>
          <w:color w:val="1D2129"/>
          <w:sz w:val="28"/>
          <w:szCs w:val="28"/>
          <w:shd w:val="clear" w:color="auto" w:fill="FFFFFF"/>
        </w:rPr>
      </w:pPr>
      <w:r>
        <w:rPr>
          <w:rFonts w:ascii="Times New Roman" w:hAnsi="Times New Roman"/>
          <w:b/>
          <w:color w:val="1D2129"/>
          <w:sz w:val="28"/>
          <w:szCs w:val="28"/>
          <w:shd w:val="clear" w:color="auto" w:fill="FFFFFF"/>
        </w:rPr>
        <w:t xml:space="preserve">3. </w:t>
      </w:r>
      <w:r w:rsidR="00B2719A">
        <w:rPr>
          <w:rFonts w:ascii="Times New Roman" w:hAnsi="Times New Roman"/>
          <w:b/>
          <w:color w:val="1D2129"/>
          <w:sz w:val="28"/>
          <w:szCs w:val="28"/>
          <w:shd w:val="clear" w:color="auto" w:fill="FFFFFF"/>
        </w:rPr>
        <w:t>PREDSTAVLJANJE KNJIGE HISTORIA SIGETHI</w:t>
      </w:r>
    </w:p>
    <w:p w:rsidR="00B2719A" w:rsidRDefault="00B2719A" w:rsidP="00B071C1">
      <w:pPr>
        <w:spacing w:line="360" w:lineRule="auto"/>
        <w:jc w:val="both"/>
        <w:rPr>
          <w:rFonts w:ascii="Times New Roman" w:hAnsi="Times New Roman"/>
          <w:color w:val="1D2129"/>
          <w:sz w:val="24"/>
          <w:szCs w:val="24"/>
          <w:shd w:val="clear" w:color="auto" w:fill="FFFFFF"/>
        </w:rPr>
      </w:pPr>
      <w:r>
        <w:rPr>
          <w:rFonts w:ascii="Times New Roman" w:hAnsi="Times New Roman"/>
          <w:b/>
          <w:color w:val="1D2129"/>
          <w:sz w:val="28"/>
          <w:szCs w:val="28"/>
          <w:shd w:val="clear" w:color="auto" w:fill="FFFFFF"/>
        </w:rPr>
        <w:tab/>
      </w:r>
      <w:proofErr w:type="spellStart"/>
      <w:r>
        <w:rPr>
          <w:rFonts w:ascii="Times New Roman" w:hAnsi="Times New Roman"/>
          <w:i/>
          <w:color w:val="1D2129"/>
          <w:sz w:val="24"/>
          <w:szCs w:val="24"/>
          <w:shd w:val="clear" w:color="auto" w:fill="FFFFFF"/>
        </w:rPr>
        <w:t>Historia</w:t>
      </w:r>
      <w:proofErr w:type="spellEnd"/>
      <w:r>
        <w:rPr>
          <w:rFonts w:ascii="Times New Roman" w:hAnsi="Times New Roman"/>
          <w:i/>
          <w:color w:val="1D2129"/>
          <w:sz w:val="24"/>
          <w:szCs w:val="24"/>
          <w:shd w:val="clear" w:color="auto" w:fill="FFFFFF"/>
        </w:rPr>
        <w:t xml:space="preserve"> </w:t>
      </w:r>
      <w:proofErr w:type="spellStart"/>
      <w:r>
        <w:rPr>
          <w:rFonts w:ascii="Times New Roman" w:hAnsi="Times New Roman"/>
          <w:i/>
          <w:color w:val="1D2129"/>
          <w:sz w:val="24"/>
          <w:szCs w:val="24"/>
          <w:shd w:val="clear" w:color="auto" w:fill="FFFFFF"/>
        </w:rPr>
        <w:t>Sigethi</w:t>
      </w:r>
      <w:proofErr w:type="spellEnd"/>
      <w:r>
        <w:rPr>
          <w:rFonts w:ascii="Times New Roman" w:hAnsi="Times New Roman"/>
          <w:color w:val="1D2129"/>
          <w:sz w:val="24"/>
          <w:szCs w:val="24"/>
          <w:shd w:val="clear" w:color="auto" w:fill="FFFFFF"/>
        </w:rPr>
        <w:t xml:space="preserve"> iz 1568. godine </w:t>
      </w:r>
      <w:proofErr w:type="spellStart"/>
      <w:r>
        <w:rPr>
          <w:rFonts w:ascii="Times New Roman" w:hAnsi="Times New Roman"/>
          <w:color w:val="1D2129"/>
          <w:sz w:val="24"/>
          <w:szCs w:val="24"/>
          <w:shd w:val="clear" w:color="auto" w:fill="FFFFFF"/>
        </w:rPr>
        <w:t>Samuela</w:t>
      </w:r>
      <w:proofErr w:type="spellEnd"/>
      <w:r>
        <w:rPr>
          <w:rFonts w:ascii="Times New Roman" w:hAnsi="Times New Roman"/>
          <w:color w:val="1D2129"/>
          <w:sz w:val="24"/>
          <w:szCs w:val="24"/>
          <w:shd w:val="clear" w:color="auto" w:fill="FFFFFF"/>
        </w:rPr>
        <w:t xml:space="preserve"> Budine, djelo je čiji se izvornik čuva u Austrijskoj nacionalnoj knjižnici u Beču (</w:t>
      </w:r>
      <w:proofErr w:type="spellStart"/>
      <w:r>
        <w:rPr>
          <w:rFonts w:ascii="Times New Roman" w:hAnsi="Times New Roman"/>
          <w:color w:val="1D2129"/>
          <w:sz w:val="24"/>
          <w:szCs w:val="24"/>
          <w:shd w:val="clear" w:color="auto" w:fill="FFFFFF"/>
        </w:rPr>
        <w:t>Osterreichische</w:t>
      </w:r>
      <w:proofErr w:type="spellEnd"/>
      <w:r>
        <w:rPr>
          <w:rFonts w:ascii="Times New Roman" w:hAnsi="Times New Roman"/>
          <w:color w:val="1D2129"/>
          <w:sz w:val="24"/>
          <w:szCs w:val="24"/>
          <w:shd w:val="clear" w:color="auto" w:fill="FFFFFF"/>
        </w:rPr>
        <w:t xml:space="preserve"> </w:t>
      </w:r>
      <w:proofErr w:type="spellStart"/>
      <w:r>
        <w:rPr>
          <w:rFonts w:ascii="Times New Roman" w:hAnsi="Times New Roman"/>
          <w:color w:val="1D2129"/>
          <w:sz w:val="24"/>
          <w:szCs w:val="24"/>
          <w:shd w:val="clear" w:color="auto" w:fill="FFFFFF"/>
        </w:rPr>
        <w:t>Nationalbibliothek</w:t>
      </w:r>
      <w:proofErr w:type="spellEnd"/>
      <w:r>
        <w:rPr>
          <w:rFonts w:ascii="Times New Roman" w:hAnsi="Times New Roman"/>
          <w:color w:val="1D2129"/>
          <w:sz w:val="24"/>
          <w:szCs w:val="24"/>
          <w:shd w:val="clear" w:color="auto" w:fill="FFFFFF"/>
        </w:rPr>
        <w:t xml:space="preserve"> </w:t>
      </w:r>
      <w:proofErr w:type="spellStart"/>
      <w:r>
        <w:rPr>
          <w:rFonts w:ascii="Times New Roman" w:hAnsi="Times New Roman"/>
          <w:color w:val="1D2129"/>
          <w:sz w:val="24"/>
          <w:szCs w:val="24"/>
          <w:shd w:val="clear" w:color="auto" w:fill="FFFFFF"/>
        </w:rPr>
        <w:t>Wien</w:t>
      </w:r>
      <w:proofErr w:type="spellEnd"/>
      <w:r>
        <w:rPr>
          <w:rFonts w:ascii="Times New Roman" w:hAnsi="Times New Roman"/>
          <w:color w:val="1D2129"/>
          <w:sz w:val="24"/>
          <w:szCs w:val="24"/>
          <w:shd w:val="clear" w:color="auto" w:fill="FFFFFF"/>
        </w:rPr>
        <w:t xml:space="preserve">, </w:t>
      </w:r>
      <w:proofErr w:type="spellStart"/>
      <w:r>
        <w:rPr>
          <w:rFonts w:ascii="Times New Roman" w:hAnsi="Times New Roman"/>
          <w:color w:val="1D2129"/>
          <w:sz w:val="24"/>
          <w:szCs w:val="24"/>
          <w:shd w:val="clear" w:color="auto" w:fill="FFFFFF"/>
        </w:rPr>
        <w:t>sign</w:t>
      </w:r>
      <w:proofErr w:type="spellEnd"/>
      <w:r>
        <w:rPr>
          <w:rFonts w:ascii="Times New Roman" w:hAnsi="Times New Roman"/>
          <w:color w:val="1D2129"/>
          <w:sz w:val="24"/>
          <w:szCs w:val="24"/>
          <w:shd w:val="clear" w:color="auto" w:fill="FFFFFF"/>
        </w:rPr>
        <w:t xml:space="preserve">. 66.J.33), prof. dr. sc. Alojz </w:t>
      </w:r>
      <w:proofErr w:type="spellStart"/>
      <w:r>
        <w:rPr>
          <w:rFonts w:ascii="Times New Roman" w:hAnsi="Times New Roman"/>
          <w:color w:val="1D2129"/>
          <w:sz w:val="24"/>
          <w:szCs w:val="24"/>
          <w:shd w:val="clear" w:color="auto" w:fill="FFFFFF"/>
        </w:rPr>
        <w:t>Jembih</w:t>
      </w:r>
      <w:proofErr w:type="spellEnd"/>
      <w:r>
        <w:rPr>
          <w:rFonts w:ascii="Times New Roman" w:hAnsi="Times New Roman"/>
          <w:color w:val="1D2129"/>
          <w:sz w:val="24"/>
          <w:szCs w:val="24"/>
          <w:shd w:val="clear" w:color="auto" w:fill="FFFFFF"/>
        </w:rPr>
        <w:t xml:space="preserve"> radio je dugi niz godina na tekstu izvornika te je 2019. godine uspio dovršiti prijevod latinskog zapisa te ga urediti za tisak. S obzirom da je tekst na latinskom jeziku objavljen u zborniku Zrinsko-</w:t>
      </w:r>
      <w:proofErr w:type="spellStart"/>
      <w:r>
        <w:rPr>
          <w:rFonts w:ascii="Times New Roman" w:hAnsi="Times New Roman"/>
          <w:color w:val="1D2129"/>
          <w:sz w:val="24"/>
          <w:szCs w:val="24"/>
          <w:shd w:val="clear" w:color="auto" w:fill="FFFFFF"/>
        </w:rPr>
        <w:t>Frankopanski</w:t>
      </w:r>
      <w:proofErr w:type="spellEnd"/>
      <w:r>
        <w:rPr>
          <w:rFonts w:ascii="Times New Roman" w:hAnsi="Times New Roman"/>
          <w:color w:val="1D2129"/>
          <w:sz w:val="24"/>
          <w:szCs w:val="24"/>
          <w:shd w:val="clear" w:color="auto" w:fill="FFFFFF"/>
        </w:rPr>
        <w:t xml:space="preserve"> književni krug nakon 450. godina od pogibije Nikole Šubića Zrinskog kojeg su uredili prof. </w:t>
      </w:r>
      <w:proofErr w:type="spellStart"/>
      <w:r>
        <w:rPr>
          <w:rFonts w:ascii="Times New Roman" w:hAnsi="Times New Roman"/>
          <w:color w:val="1D2129"/>
          <w:sz w:val="24"/>
          <w:szCs w:val="24"/>
          <w:shd w:val="clear" w:color="auto" w:fill="FFFFFF"/>
        </w:rPr>
        <w:t>Jembih</w:t>
      </w:r>
      <w:proofErr w:type="spellEnd"/>
      <w:r>
        <w:rPr>
          <w:rFonts w:ascii="Times New Roman" w:hAnsi="Times New Roman"/>
          <w:color w:val="1D2129"/>
          <w:sz w:val="24"/>
          <w:szCs w:val="24"/>
          <w:shd w:val="clear" w:color="auto" w:fill="FFFFFF"/>
        </w:rPr>
        <w:t xml:space="preserve"> i predsjednik Ogranka Matice hrvatske u Ozlju Stjepan Bezjak, Ogranak, Učilište i prof. </w:t>
      </w:r>
      <w:proofErr w:type="spellStart"/>
      <w:r>
        <w:rPr>
          <w:rFonts w:ascii="Times New Roman" w:hAnsi="Times New Roman"/>
          <w:color w:val="1D2129"/>
          <w:sz w:val="24"/>
          <w:szCs w:val="24"/>
          <w:shd w:val="clear" w:color="auto" w:fill="FFFFFF"/>
        </w:rPr>
        <w:t>Jembrih</w:t>
      </w:r>
      <w:proofErr w:type="spellEnd"/>
      <w:r>
        <w:rPr>
          <w:rFonts w:ascii="Times New Roman" w:hAnsi="Times New Roman"/>
          <w:color w:val="1D2129"/>
          <w:sz w:val="24"/>
          <w:szCs w:val="24"/>
          <w:shd w:val="clear" w:color="auto" w:fill="FFFFFF"/>
        </w:rPr>
        <w:t xml:space="preserve"> su se usuglasili da je najbolje nastaviti suradnju i na ovom izdanju. Za izdanje je rukopis pripremljen u obujmu od 264. stranice, a grafičko oblikovanje i pripremu za tisak napravljena je suradnji s </w:t>
      </w:r>
      <w:proofErr w:type="spellStart"/>
      <w:r>
        <w:rPr>
          <w:rFonts w:ascii="Times New Roman" w:hAnsi="Times New Roman"/>
          <w:color w:val="1D2129"/>
          <w:sz w:val="24"/>
          <w:szCs w:val="24"/>
          <w:shd w:val="clear" w:color="auto" w:fill="FFFFFF"/>
        </w:rPr>
        <w:t>Artresor</w:t>
      </w:r>
      <w:proofErr w:type="spellEnd"/>
      <w:r>
        <w:rPr>
          <w:rFonts w:ascii="Times New Roman" w:hAnsi="Times New Roman"/>
          <w:color w:val="1D2129"/>
          <w:sz w:val="24"/>
          <w:szCs w:val="24"/>
          <w:shd w:val="clear" w:color="auto" w:fill="FFFFFF"/>
        </w:rPr>
        <w:t xml:space="preserve"> nakladom d.o.o. iz Zagreba.</w:t>
      </w:r>
    </w:p>
    <w:p w:rsidR="00B2719A" w:rsidRDefault="00B2719A" w:rsidP="00B071C1">
      <w:pPr>
        <w:spacing w:line="360" w:lineRule="auto"/>
        <w:jc w:val="both"/>
        <w:rPr>
          <w:rFonts w:ascii="Times New Roman" w:hAnsi="Times New Roman"/>
          <w:color w:val="1D2129"/>
          <w:sz w:val="24"/>
          <w:szCs w:val="24"/>
          <w:shd w:val="clear" w:color="auto" w:fill="FFFFFF"/>
        </w:rPr>
      </w:pPr>
      <w:r>
        <w:rPr>
          <w:rFonts w:ascii="Times New Roman" w:hAnsi="Times New Roman"/>
          <w:color w:val="1D2129"/>
          <w:sz w:val="24"/>
          <w:szCs w:val="24"/>
          <w:shd w:val="clear" w:color="auto" w:fill="FFFFFF"/>
        </w:rPr>
        <w:lastRenderedPageBreak/>
        <w:tab/>
        <w:t xml:space="preserve">Kako se zbog </w:t>
      </w:r>
      <w:proofErr w:type="spellStart"/>
      <w:r>
        <w:rPr>
          <w:rFonts w:ascii="Times New Roman" w:hAnsi="Times New Roman"/>
          <w:color w:val="1D2129"/>
          <w:sz w:val="24"/>
          <w:szCs w:val="24"/>
          <w:shd w:val="clear" w:color="auto" w:fill="FFFFFF"/>
        </w:rPr>
        <w:t>pandemije</w:t>
      </w:r>
      <w:proofErr w:type="spellEnd"/>
      <w:r>
        <w:rPr>
          <w:rFonts w:ascii="Times New Roman" w:hAnsi="Times New Roman"/>
          <w:color w:val="1D2129"/>
          <w:sz w:val="24"/>
          <w:szCs w:val="24"/>
          <w:shd w:val="clear" w:color="auto" w:fill="FFFFFF"/>
        </w:rPr>
        <w:t xml:space="preserve"> djelo nije moglo prezentirati javnosti u 2020. </w:t>
      </w:r>
      <w:r w:rsidR="00AC48E3">
        <w:rPr>
          <w:rFonts w:ascii="Times New Roman" w:hAnsi="Times New Roman"/>
          <w:color w:val="1D2129"/>
          <w:sz w:val="24"/>
          <w:szCs w:val="24"/>
          <w:shd w:val="clear" w:color="auto" w:fill="FFFFFF"/>
        </w:rPr>
        <w:t>g</w:t>
      </w:r>
      <w:r>
        <w:rPr>
          <w:rFonts w:ascii="Times New Roman" w:hAnsi="Times New Roman"/>
          <w:color w:val="1D2129"/>
          <w:sz w:val="24"/>
          <w:szCs w:val="24"/>
          <w:shd w:val="clear" w:color="auto" w:fill="FFFFFF"/>
        </w:rPr>
        <w:t xml:space="preserve">odini promocije su odrađene u 2021. </w:t>
      </w:r>
      <w:r w:rsidR="00AC48E3">
        <w:rPr>
          <w:rFonts w:ascii="Times New Roman" w:hAnsi="Times New Roman"/>
          <w:color w:val="1D2129"/>
          <w:sz w:val="24"/>
          <w:szCs w:val="24"/>
          <w:shd w:val="clear" w:color="auto" w:fill="FFFFFF"/>
        </w:rPr>
        <w:t>i to 16. srpnja u Zavičajnom muzeju Ozalj i 28. listopada 2021. u Dvorani</w:t>
      </w:r>
      <w:r w:rsidR="00AC48E3" w:rsidRPr="00AC48E3">
        <w:rPr>
          <w:rFonts w:ascii="Times New Roman" w:hAnsi="Times New Roman"/>
          <w:color w:val="1D2129"/>
          <w:sz w:val="24"/>
          <w:szCs w:val="24"/>
          <w:shd w:val="clear" w:color="auto" w:fill="FFFFFF"/>
        </w:rPr>
        <w:t xml:space="preserve"> Jure Petričevića</w:t>
      </w:r>
      <w:r w:rsidR="00AC48E3">
        <w:rPr>
          <w:rFonts w:ascii="Times New Roman" w:hAnsi="Times New Roman"/>
          <w:color w:val="1D2129"/>
          <w:sz w:val="24"/>
          <w:szCs w:val="24"/>
          <w:shd w:val="clear" w:color="auto" w:fill="FFFFFF"/>
        </w:rPr>
        <w:t xml:space="preserve">  u Matici hrvatskoj u Zagrebu. </w:t>
      </w:r>
    </w:p>
    <w:p w:rsidR="00AC48E3" w:rsidRDefault="00AC48E3" w:rsidP="00B071C1">
      <w:pPr>
        <w:spacing w:line="360" w:lineRule="auto"/>
        <w:jc w:val="both"/>
        <w:rPr>
          <w:rFonts w:ascii="Times New Roman" w:hAnsi="Times New Roman"/>
          <w:b/>
          <w:color w:val="1D2129"/>
          <w:sz w:val="28"/>
          <w:szCs w:val="28"/>
          <w:shd w:val="clear" w:color="auto" w:fill="FFFFFF"/>
        </w:rPr>
      </w:pPr>
      <w:r>
        <w:rPr>
          <w:rFonts w:ascii="Times New Roman" w:hAnsi="Times New Roman"/>
          <w:b/>
          <w:noProof/>
          <w:color w:val="1D2129"/>
          <w:sz w:val="28"/>
          <w:szCs w:val="28"/>
          <w:shd w:val="clear" w:color="auto" w:fill="FFFFFF"/>
          <w:lang w:eastAsia="hr-HR"/>
        </w:rPr>
        <w:drawing>
          <wp:inline distT="0" distB="0" distL="0" distR="0">
            <wp:extent cx="5756840" cy="3262579"/>
            <wp:effectExtent l="0" t="0" r="0" b="0"/>
            <wp:docPr id="11" name="Slika 11" descr="C:\Users\ZAVIČAJNI MUZEJ\Desktop\!cid_part1_53AA23D8_9298A0BA@m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VIČAJNI MUZEJ\Desktop\!cid_part1_53AA23D8_9298A0BA@matic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64778"/>
                    </a:xfrm>
                    <a:prstGeom prst="rect">
                      <a:avLst/>
                    </a:prstGeom>
                    <a:noFill/>
                    <a:ln>
                      <a:noFill/>
                    </a:ln>
                  </pic:spPr>
                </pic:pic>
              </a:graphicData>
            </a:graphic>
          </wp:inline>
        </w:drawing>
      </w:r>
    </w:p>
    <w:p w:rsidR="00B071C1" w:rsidRDefault="00B071C1" w:rsidP="004877CE">
      <w:pPr>
        <w:spacing w:line="360" w:lineRule="auto"/>
        <w:jc w:val="both"/>
        <w:rPr>
          <w:rFonts w:ascii="Times New Roman" w:hAnsi="Times New Roman"/>
          <w:color w:val="1D2129"/>
          <w:sz w:val="24"/>
          <w:szCs w:val="24"/>
          <w:shd w:val="clear" w:color="auto" w:fill="FFFFFF"/>
        </w:rPr>
      </w:pPr>
      <w:r>
        <w:rPr>
          <w:rFonts w:ascii="Times New Roman" w:hAnsi="Times New Roman"/>
          <w:color w:val="1D2129"/>
          <w:sz w:val="24"/>
          <w:szCs w:val="24"/>
          <w:shd w:val="clear" w:color="auto" w:fill="FFFFFF"/>
        </w:rPr>
        <w:tab/>
      </w:r>
    </w:p>
    <w:p w:rsidR="00C3012F" w:rsidRDefault="00C3012F" w:rsidP="004877CE">
      <w:pPr>
        <w:spacing w:line="360" w:lineRule="auto"/>
        <w:jc w:val="both"/>
        <w:rPr>
          <w:rFonts w:ascii="Times New Roman" w:hAnsi="Times New Roman"/>
          <w:color w:val="1D2129"/>
          <w:sz w:val="28"/>
          <w:szCs w:val="28"/>
          <w:shd w:val="clear" w:color="auto" w:fill="FFFFFF"/>
        </w:rPr>
      </w:pPr>
    </w:p>
    <w:p w:rsidR="00B071C1" w:rsidRDefault="00B071C1" w:rsidP="00B071C1">
      <w:pPr>
        <w:spacing w:line="360" w:lineRule="auto"/>
        <w:jc w:val="both"/>
        <w:rPr>
          <w:rFonts w:ascii="Times New Roman" w:hAnsi="Times New Roman"/>
          <w:b/>
          <w:color w:val="1D2129"/>
          <w:sz w:val="28"/>
          <w:szCs w:val="28"/>
          <w:shd w:val="clear" w:color="auto" w:fill="FFFFFF"/>
        </w:rPr>
      </w:pPr>
      <w:r>
        <w:rPr>
          <w:rFonts w:ascii="Times New Roman" w:hAnsi="Times New Roman"/>
          <w:color w:val="1D2129"/>
          <w:sz w:val="28"/>
          <w:szCs w:val="28"/>
          <w:shd w:val="clear" w:color="auto" w:fill="FFFFFF"/>
        </w:rPr>
        <w:t xml:space="preserve">4. </w:t>
      </w:r>
      <w:r>
        <w:rPr>
          <w:rFonts w:ascii="Times New Roman" w:hAnsi="Times New Roman"/>
          <w:b/>
          <w:color w:val="1D2129"/>
          <w:sz w:val="28"/>
          <w:szCs w:val="28"/>
          <w:shd w:val="clear" w:color="auto" w:fill="FFFFFF"/>
        </w:rPr>
        <w:t>PRIPREMA KNJIGA U SURADNJI S OGRANKOM MATICE HRVATSKE U OZLJU</w:t>
      </w:r>
    </w:p>
    <w:p w:rsidR="00B071C1" w:rsidRDefault="00B071C1" w:rsidP="00B071C1">
      <w:pPr>
        <w:spacing w:line="360" w:lineRule="auto"/>
        <w:jc w:val="both"/>
        <w:rPr>
          <w:rFonts w:ascii="Times New Roman" w:eastAsia="Times New Roman" w:hAnsi="Times New Roman"/>
          <w:bCs/>
          <w:color w:val="000000"/>
          <w:sz w:val="24"/>
          <w:szCs w:val="24"/>
        </w:rPr>
      </w:pPr>
      <w:r>
        <w:rPr>
          <w:rFonts w:ascii="Times New Roman" w:hAnsi="Times New Roman"/>
          <w:color w:val="1D2129"/>
          <w:sz w:val="28"/>
          <w:szCs w:val="28"/>
          <w:shd w:val="clear" w:color="auto" w:fill="FFFFFF"/>
        </w:rPr>
        <w:tab/>
      </w:r>
      <w:r>
        <w:rPr>
          <w:rFonts w:ascii="Times New Roman" w:hAnsi="Times New Roman"/>
          <w:sz w:val="24"/>
          <w:szCs w:val="24"/>
          <w:lang w:eastAsia="hr-HR"/>
        </w:rPr>
        <w:t xml:space="preserve">Programom pod nazivom </w:t>
      </w:r>
      <w:proofErr w:type="spellStart"/>
      <w:r>
        <w:rPr>
          <w:rFonts w:ascii="Times New Roman" w:hAnsi="Times New Roman"/>
          <w:i/>
          <w:sz w:val="24"/>
          <w:szCs w:val="24"/>
          <w:lang w:eastAsia="hr-HR"/>
        </w:rPr>
        <w:t>Ljekaruša</w:t>
      </w:r>
      <w:proofErr w:type="spellEnd"/>
      <w:r>
        <w:rPr>
          <w:rFonts w:ascii="Times New Roman" w:hAnsi="Times New Roman"/>
          <w:sz w:val="24"/>
          <w:szCs w:val="24"/>
          <w:lang w:eastAsia="hr-HR"/>
        </w:rPr>
        <w:t xml:space="preserve"> Učilište je željelo </w:t>
      </w:r>
      <w:r>
        <w:rPr>
          <w:rFonts w:ascii="Times New Roman" w:eastAsia="Times New Roman" w:hAnsi="Times New Roman"/>
          <w:color w:val="000000"/>
          <w:sz w:val="24"/>
          <w:szCs w:val="24"/>
        </w:rPr>
        <w:t xml:space="preserve">oživjeti i na svjetlo dana donijeti važan rukopis koji pripada Ozaljskom književno-jezičnom kulturnom krugu, a koji je i dio sakralne, pavlinske provenijencije. Radi se o rukopisu </w:t>
      </w:r>
      <w:proofErr w:type="spellStart"/>
      <w:r>
        <w:rPr>
          <w:rFonts w:ascii="Times New Roman" w:eastAsia="Times New Roman" w:hAnsi="Times New Roman"/>
          <w:bCs/>
          <w:i/>
          <w:color w:val="000000"/>
          <w:sz w:val="24"/>
          <w:szCs w:val="24"/>
        </w:rPr>
        <w:t>Vračtva</w:t>
      </w:r>
      <w:proofErr w:type="spellEnd"/>
      <w:r>
        <w:rPr>
          <w:rFonts w:ascii="Times New Roman" w:eastAsia="Times New Roman" w:hAnsi="Times New Roman"/>
          <w:bCs/>
          <w:i/>
          <w:color w:val="000000"/>
          <w:sz w:val="24"/>
          <w:szCs w:val="24"/>
        </w:rPr>
        <w:t xml:space="preserve"> </w:t>
      </w:r>
      <w:proofErr w:type="spellStart"/>
      <w:r>
        <w:rPr>
          <w:rFonts w:ascii="Times New Roman" w:eastAsia="Times New Roman" w:hAnsi="Times New Roman"/>
          <w:bCs/>
          <w:i/>
          <w:color w:val="000000"/>
          <w:sz w:val="24"/>
          <w:szCs w:val="24"/>
        </w:rPr>
        <w:t>vsagdašnja</w:t>
      </w:r>
      <w:proofErr w:type="spellEnd"/>
      <w:r>
        <w:rPr>
          <w:rFonts w:ascii="Times New Roman" w:eastAsia="Times New Roman" w:hAnsi="Times New Roman"/>
          <w:bCs/>
          <w:i/>
          <w:color w:val="000000"/>
          <w:sz w:val="24"/>
          <w:szCs w:val="24"/>
        </w:rPr>
        <w:t xml:space="preserve"> </w:t>
      </w:r>
      <w:proofErr w:type="spellStart"/>
      <w:r>
        <w:rPr>
          <w:rFonts w:ascii="Times New Roman" w:eastAsia="Times New Roman" w:hAnsi="Times New Roman"/>
          <w:bCs/>
          <w:i/>
          <w:color w:val="000000"/>
          <w:sz w:val="24"/>
          <w:szCs w:val="24"/>
        </w:rPr>
        <w:t>domača</w:t>
      </w:r>
      <w:proofErr w:type="spellEnd"/>
      <w:r>
        <w:rPr>
          <w:rFonts w:ascii="Times New Roman" w:eastAsia="Times New Roman" w:hAnsi="Times New Roman"/>
          <w:bCs/>
          <w:color w:val="000000"/>
          <w:sz w:val="24"/>
          <w:szCs w:val="24"/>
        </w:rPr>
        <w:t xml:space="preserve"> pavlina </w:t>
      </w:r>
      <w:proofErr w:type="spellStart"/>
      <w:r>
        <w:rPr>
          <w:rFonts w:ascii="Times New Roman" w:eastAsia="Times New Roman" w:hAnsi="Times New Roman"/>
          <w:bCs/>
          <w:color w:val="000000"/>
          <w:sz w:val="24"/>
          <w:szCs w:val="24"/>
        </w:rPr>
        <w:t>Imbriha</w:t>
      </w:r>
      <w:proofErr w:type="spellEnd"/>
      <w:r>
        <w:rPr>
          <w:rFonts w:ascii="Times New Roman" w:eastAsia="Times New Roman" w:hAnsi="Times New Roman"/>
          <w:bCs/>
          <w:color w:val="000000"/>
          <w:sz w:val="24"/>
          <w:szCs w:val="24"/>
        </w:rPr>
        <w:t xml:space="preserve"> </w:t>
      </w:r>
      <w:proofErr w:type="spellStart"/>
      <w:r>
        <w:rPr>
          <w:rFonts w:ascii="Times New Roman" w:eastAsia="Times New Roman" w:hAnsi="Times New Roman"/>
          <w:bCs/>
          <w:color w:val="000000"/>
          <w:sz w:val="24"/>
          <w:szCs w:val="24"/>
        </w:rPr>
        <w:t>Luiča</w:t>
      </w:r>
      <w:proofErr w:type="spellEnd"/>
      <w:r>
        <w:rPr>
          <w:rFonts w:ascii="Times New Roman" w:eastAsia="Times New Roman" w:hAnsi="Times New Roman"/>
          <w:bCs/>
          <w:color w:val="000000"/>
          <w:sz w:val="24"/>
          <w:szCs w:val="24"/>
        </w:rPr>
        <w:t>, Karlovčana iz 1746. godine koji je službovao u pavlinskom samostanu Svetice u Župi rođenja Blažene djevice Marije. Dok je bio tamo na službi skupljao je zapise o ljekovitim biljkama, liječenju i održavanju tijela prirodnim lijekovima. Tekst je pisan kajkavskim dijalektom s latinskim umecima. Izvornik ovog djela se čuva u Hrvatskom državnom arhivu u Zagrebu, Trg Mažuranića 5, 10 000 Zagreb. (</w:t>
      </w:r>
      <w:proofErr w:type="spellStart"/>
      <w:r>
        <w:rPr>
          <w:rFonts w:ascii="Times New Roman" w:eastAsia="Times New Roman" w:hAnsi="Times New Roman"/>
          <w:bCs/>
          <w:color w:val="000000"/>
          <w:sz w:val="24"/>
          <w:szCs w:val="24"/>
        </w:rPr>
        <w:t>sign</w:t>
      </w:r>
      <w:proofErr w:type="spellEnd"/>
      <w:r>
        <w:rPr>
          <w:rFonts w:ascii="Times New Roman" w:eastAsia="Times New Roman" w:hAnsi="Times New Roman"/>
          <w:bCs/>
          <w:color w:val="000000"/>
          <w:sz w:val="24"/>
          <w:szCs w:val="24"/>
        </w:rPr>
        <w:t xml:space="preserve">. R-53; inv. br. 17). Suradnjom ustanova u Ozlju; Zavičajnog muzeja Ozalj, POU Katarina zrinska – Ozalj, i Ogranka Matice hrvatske u Ozlju izvučen je iz HDA faksimil izvornika još 1. srpnja 2005 godine, no zbog jezičnih specifičnosti i traženja eksperta nije se krenulo u realizaciju </w:t>
      </w:r>
      <w:r>
        <w:rPr>
          <w:rFonts w:ascii="Times New Roman" w:eastAsia="Times New Roman" w:hAnsi="Times New Roman"/>
          <w:bCs/>
          <w:color w:val="000000"/>
          <w:sz w:val="24"/>
          <w:szCs w:val="24"/>
        </w:rPr>
        <w:lastRenderedPageBreak/>
        <w:t>pr</w:t>
      </w:r>
      <w:r w:rsidR="00AC48E3">
        <w:rPr>
          <w:rFonts w:ascii="Times New Roman" w:eastAsia="Times New Roman" w:hAnsi="Times New Roman"/>
          <w:bCs/>
          <w:color w:val="000000"/>
          <w:sz w:val="24"/>
          <w:szCs w:val="24"/>
        </w:rPr>
        <w:t>ipreme i tiska knjige do 2020. g</w:t>
      </w:r>
      <w:r>
        <w:rPr>
          <w:rFonts w:ascii="Times New Roman" w:eastAsia="Times New Roman" w:hAnsi="Times New Roman"/>
          <w:bCs/>
          <w:color w:val="000000"/>
          <w:sz w:val="24"/>
          <w:szCs w:val="24"/>
        </w:rPr>
        <w:t xml:space="preserve">odine . Za priređivača se u 2019. ponudio dr. sc. Alojz </w:t>
      </w:r>
      <w:proofErr w:type="spellStart"/>
      <w:r>
        <w:rPr>
          <w:rFonts w:ascii="Times New Roman" w:eastAsia="Times New Roman" w:hAnsi="Times New Roman"/>
          <w:bCs/>
          <w:color w:val="000000"/>
          <w:sz w:val="24"/>
          <w:szCs w:val="24"/>
        </w:rPr>
        <w:t>Jembrih</w:t>
      </w:r>
      <w:proofErr w:type="spellEnd"/>
      <w:r>
        <w:rPr>
          <w:rFonts w:ascii="Times New Roman" w:eastAsia="Times New Roman" w:hAnsi="Times New Roman"/>
          <w:bCs/>
          <w:color w:val="000000"/>
          <w:sz w:val="24"/>
          <w:szCs w:val="24"/>
        </w:rPr>
        <w:t xml:space="preserve"> koji je do sada napravio: </w:t>
      </w:r>
    </w:p>
    <w:p w:rsidR="00B071C1" w:rsidRDefault="00B071C1" w:rsidP="00B071C1">
      <w:pPr>
        <w:spacing w:after="0" w:line="360" w:lineRule="auto"/>
        <w:jc w:val="both"/>
        <w:rPr>
          <w:rFonts w:ascii="Times New Roman" w:eastAsia="Times New Roman" w:hAnsi="Times New Roman"/>
          <w:bCs/>
          <w:color w:val="000000"/>
          <w:sz w:val="24"/>
          <w:szCs w:val="24"/>
        </w:rPr>
      </w:pPr>
    </w:p>
    <w:p w:rsidR="00B071C1" w:rsidRDefault="00B071C1" w:rsidP="00B071C1">
      <w:pPr>
        <w:numPr>
          <w:ilvl w:val="0"/>
          <w:numId w:val="6"/>
        </w:numPr>
        <w:spacing w:after="120" w:line="360" w:lineRule="auto"/>
        <w:ind w:left="714" w:hanging="357"/>
        <w:jc w:val="both"/>
        <w:rPr>
          <w:rFonts w:ascii="Times New Roman" w:eastAsia="Times New Roman" w:hAnsi="Times New Roman"/>
          <w:bCs/>
          <w:color w:val="000000"/>
          <w:sz w:val="24"/>
          <w:szCs w:val="24"/>
        </w:rPr>
      </w:pPr>
      <w:r>
        <w:rPr>
          <w:rFonts w:ascii="Times New Roman" w:eastAsia="Times New Roman" w:hAnsi="Times New Roman"/>
          <w:color w:val="000000"/>
          <w:sz w:val="24"/>
          <w:szCs w:val="24"/>
        </w:rPr>
        <w:t>prijepis rukopisa 73 stranice u suvremenu latiničnu grafiju</w:t>
      </w:r>
    </w:p>
    <w:p w:rsidR="00B071C1" w:rsidRDefault="00B071C1" w:rsidP="00B071C1">
      <w:pPr>
        <w:numPr>
          <w:ilvl w:val="0"/>
          <w:numId w:val="6"/>
        </w:numPr>
        <w:spacing w:after="120" w:line="360" w:lineRule="auto"/>
        <w:ind w:left="714" w:hanging="3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prijepis rukopisnog latinskoga teksta unutar teksta </w:t>
      </w:r>
      <w:proofErr w:type="spellStart"/>
      <w:r>
        <w:rPr>
          <w:rFonts w:ascii="Times New Roman" w:eastAsia="Times New Roman" w:hAnsi="Times New Roman"/>
          <w:color w:val="000000"/>
          <w:sz w:val="24"/>
          <w:szCs w:val="24"/>
        </w:rPr>
        <w:t>Ljekaruše</w:t>
      </w:r>
      <w:proofErr w:type="spellEnd"/>
    </w:p>
    <w:p w:rsidR="00B071C1" w:rsidRDefault="00B071C1" w:rsidP="00B071C1">
      <w:pPr>
        <w:numPr>
          <w:ilvl w:val="0"/>
          <w:numId w:val="6"/>
        </w:numPr>
        <w:spacing w:after="120" w:line="360" w:lineRule="auto"/>
        <w:ind w:left="714" w:hanging="3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prijevod istoga na hrvatski jezik</w:t>
      </w:r>
    </w:p>
    <w:p w:rsidR="00B071C1" w:rsidRDefault="00B071C1" w:rsidP="00B071C1">
      <w:pPr>
        <w:numPr>
          <w:ilvl w:val="0"/>
          <w:numId w:val="6"/>
        </w:numPr>
        <w:spacing w:after="120" w:line="360" w:lineRule="auto"/>
        <w:ind w:left="714" w:hanging="3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rječnik teksta </w:t>
      </w:r>
      <w:proofErr w:type="spellStart"/>
      <w:r>
        <w:rPr>
          <w:rFonts w:ascii="Times New Roman" w:eastAsia="Times New Roman" w:hAnsi="Times New Roman"/>
          <w:color w:val="000000"/>
          <w:sz w:val="24"/>
          <w:szCs w:val="24"/>
        </w:rPr>
        <w:t>Ljekaruše</w:t>
      </w:r>
      <w:proofErr w:type="spellEnd"/>
      <w:r>
        <w:rPr>
          <w:rFonts w:ascii="Times New Roman" w:eastAsia="Times New Roman" w:hAnsi="Times New Roman"/>
          <w:color w:val="000000"/>
          <w:sz w:val="24"/>
          <w:szCs w:val="24"/>
        </w:rPr>
        <w:t>: kajkavski sa suvremenim štokavskim značenjem</w:t>
      </w:r>
    </w:p>
    <w:p w:rsidR="00B071C1" w:rsidRDefault="00B071C1" w:rsidP="00B071C1">
      <w:pPr>
        <w:numPr>
          <w:ilvl w:val="0"/>
          <w:numId w:val="6"/>
        </w:numPr>
        <w:spacing w:after="120" w:line="360" w:lineRule="auto"/>
        <w:ind w:left="714" w:hanging="3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popis ljekovitih biljaka po ABC redu koje se u </w:t>
      </w:r>
      <w:proofErr w:type="spellStart"/>
      <w:r>
        <w:rPr>
          <w:rFonts w:ascii="Times New Roman" w:eastAsia="Times New Roman" w:hAnsi="Times New Roman"/>
          <w:color w:val="000000"/>
          <w:sz w:val="24"/>
          <w:szCs w:val="24"/>
        </w:rPr>
        <w:t>Ljekaruši</w:t>
      </w:r>
      <w:proofErr w:type="spellEnd"/>
      <w:r>
        <w:rPr>
          <w:rFonts w:ascii="Times New Roman" w:eastAsia="Times New Roman" w:hAnsi="Times New Roman"/>
          <w:color w:val="000000"/>
          <w:sz w:val="24"/>
          <w:szCs w:val="24"/>
        </w:rPr>
        <w:t xml:space="preserve"> navode </w:t>
      </w:r>
    </w:p>
    <w:p w:rsidR="00B071C1" w:rsidRDefault="00B071C1" w:rsidP="00B071C1">
      <w:pPr>
        <w:numPr>
          <w:ilvl w:val="0"/>
          <w:numId w:val="6"/>
        </w:numPr>
        <w:spacing w:after="120" w:line="360" w:lineRule="auto"/>
        <w:ind w:left="714" w:hanging="3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pogovor priređivača (Alojz </w:t>
      </w:r>
      <w:proofErr w:type="spellStart"/>
      <w:r>
        <w:rPr>
          <w:rFonts w:ascii="Times New Roman" w:eastAsia="Times New Roman" w:hAnsi="Times New Roman"/>
          <w:color w:val="000000"/>
          <w:sz w:val="24"/>
          <w:szCs w:val="24"/>
        </w:rPr>
        <w:t>Jembrih</w:t>
      </w:r>
      <w:proofErr w:type="spellEnd"/>
      <w:r>
        <w:rPr>
          <w:rFonts w:ascii="Times New Roman" w:eastAsia="Times New Roman" w:hAnsi="Times New Roman"/>
          <w:color w:val="000000"/>
          <w:sz w:val="24"/>
          <w:szCs w:val="24"/>
        </w:rPr>
        <w:t>)</w:t>
      </w:r>
    </w:p>
    <w:p w:rsidR="00B071C1" w:rsidRDefault="00B071C1" w:rsidP="00B071C1">
      <w:pPr>
        <w:spacing w:after="120" w:line="360" w:lineRule="auto"/>
        <w:ind w:left="714"/>
        <w:jc w:val="both"/>
        <w:rPr>
          <w:rFonts w:ascii="Times New Roman" w:eastAsia="Times New Roman" w:hAnsi="Times New Roman"/>
          <w:color w:val="000000"/>
          <w:sz w:val="24"/>
          <w:szCs w:val="24"/>
        </w:rPr>
      </w:pPr>
    </w:p>
    <w:p w:rsidR="00B071C1" w:rsidRDefault="00AC48E3" w:rsidP="00B071C1">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Kako se prerađivački posao odužio zbog drugih obaveza profesora </w:t>
      </w:r>
      <w:proofErr w:type="spellStart"/>
      <w:r>
        <w:rPr>
          <w:rFonts w:ascii="Times New Roman" w:eastAsia="Times New Roman" w:hAnsi="Times New Roman"/>
          <w:color w:val="000000"/>
          <w:sz w:val="24"/>
          <w:szCs w:val="24"/>
        </w:rPr>
        <w:t>Jembriha</w:t>
      </w:r>
      <w:proofErr w:type="spellEnd"/>
      <w:r>
        <w:rPr>
          <w:rFonts w:ascii="Times New Roman" w:eastAsia="Times New Roman" w:hAnsi="Times New Roman"/>
          <w:color w:val="000000"/>
          <w:sz w:val="24"/>
          <w:szCs w:val="24"/>
        </w:rPr>
        <w:t xml:space="preserve"> i zdravstvenih okolnosti u</w:t>
      </w:r>
      <w:r w:rsidR="00B071C1">
        <w:rPr>
          <w:rFonts w:ascii="Times New Roman" w:eastAsia="Times New Roman" w:hAnsi="Times New Roman"/>
          <w:color w:val="000000"/>
          <w:sz w:val="24"/>
          <w:szCs w:val="24"/>
        </w:rPr>
        <w:t xml:space="preserve"> 2021. godine ostaje nam još samo tisak istog djela za što su nam odobrena sredstva Karlovačke županije, javne potrebe u kulturi u iznosu od 15.000,00 kuna. </w:t>
      </w:r>
    </w:p>
    <w:p w:rsidR="00AC48E3" w:rsidRDefault="00AC48E3" w:rsidP="00B071C1">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Potrebno je obaviti razgovor s profesorom </w:t>
      </w:r>
      <w:proofErr w:type="spellStart"/>
      <w:r>
        <w:rPr>
          <w:rFonts w:ascii="Times New Roman" w:eastAsia="Times New Roman" w:hAnsi="Times New Roman"/>
          <w:color w:val="000000"/>
          <w:sz w:val="24"/>
          <w:szCs w:val="24"/>
        </w:rPr>
        <w:t>Jembrihom</w:t>
      </w:r>
      <w:proofErr w:type="spellEnd"/>
      <w:r w:rsidR="006D3FC0">
        <w:rPr>
          <w:rFonts w:ascii="Times New Roman" w:eastAsia="Times New Roman" w:hAnsi="Times New Roman"/>
          <w:color w:val="000000"/>
          <w:sz w:val="24"/>
          <w:szCs w:val="24"/>
        </w:rPr>
        <w:t xml:space="preserve"> (kontakt: </w:t>
      </w:r>
      <w:hyperlink r:id="rId16" w:history="1">
        <w:r w:rsidR="006D3FC0" w:rsidRPr="002E11E5">
          <w:rPr>
            <w:rStyle w:val="Hiperveza"/>
            <w:rFonts w:ascii="Times New Roman" w:eastAsia="Times New Roman" w:hAnsi="Times New Roman"/>
            <w:sz w:val="24"/>
            <w:szCs w:val="24"/>
          </w:rPr>
          <w:t>ajembrih@hrstud.hr</w:t>
        </w:r>
      </w:hyperlink>
      <w:r w:rsidR="006D3FC0">
        <w:rPr>
          <w:rFonts w:ascii="Times New Roman" w:eastAsia="Times New Roman" w:hAnsi="Times New Roman"/>
          <w:color w:val="000000"/>
          <w:sz w:val="24"/>
          <w:szCs w:val="24"/>
        </w:rPr>
        <w:t xml:space="preserve"> ili </w:t>
      </w:r>
      <w:proofErr w:type="spellStart"/>
      <w:r w:rsidR="006D3FC0">
        <w:rPr>
          <w:rFonts w:ascii="Times New Roman" w:eastAsia="Times New Roman" w:hAnsi="Times New Roman"/>
          <w:color w:val="000000"/>
          <w:sz w:val="24"/>
          <w:szCs w:val="24"/>
        </w:rPr>
        <w:t>mob</w:t>
      </w:r>
      <w:proofErr w:type="spellEnd"/>
      <w:r w:rsidR="006D3FC0">
        <w:rPr>
          <w:rFonts w:ascii="Times New Roman" w:eastAsia="Times New Roman" w:hAnsi="Times New Roman"/>
          <w:color w:val="000000"/>
          <w:sz w:val="24"/>
          <w:szCs w:val="24"/>
        </w:rPr>
        <w:t xml:space="preserve">.:01/204-2183) </w:t>
      </w:r>
      <w:r>
        <w:rPr>
          <w:rFonts w:ascii="Times New Roman" w:eastAsia="Times New Roman" w:hAnsi="Times New Roman"/>
          <w:color w:val="000000"/>
          <w:sz w:val="24"/>
          <w:szCs w:val="24"/>
        </w:rPr>
        <w:t xml:space="preserve"> može li se knjiga pripremiti do kraja i 2021. godine i tiskati, jer u suprotnom je potrebno tražiti produljenje roka od karlovačke županije za izvršenje programa, ili sredstva vratiti te tisak namiriti iz drugih izvora financiranja. </w:t>
      </w:r>
    </w:p>
    <w:p w:rsidR="00B071C1" w:rsidRDefault="00B071C1" w:rsidP="00B071C1">
      <w:pPr>
        <w:spacing w:line="360" w:lineRule="auto"/>
        <w:jc w:val="both"/>
        <w:rPr>
          <w:rFonts w:ascii="Times New Roman" w:hAnsi="Times New Roman"/>
          <w:color w:val="1D2129"/>
          <w:sz w:val="24"/>
          <w:szCs w:val="24"/>
          <w:shd w:val="clear" w:color="auto" w:fill="FFFFFF"/>
        </w:rPr>
      </w:pPr>
    </w:p>
    <w:p w:rsidR="00C3012F" w:rsidRDefault="00C3012F" w:rsidP="00B071C1">
      <w:pPr>
        <w:spacing w:line="360" w:lineRule="auto"/>
        <w:jc w:val="both"/>
        <w:rPr>
          <w:rFonts w:ascii="Times New Roman" w:hAnsi="Times New Roman"/>
          <w:color w:val="1D2129"/>
          <w:sz w:val="24"/>
          <w:szCs w:val="24"/>
          <w:shd w:val="clear" w:color="auto" w:fill="FFFFFF"/>
        </w:rPr>
      </w:pPr>
    </w:p>
    <w:p w:rsidR="00B071C1" w:rsidRDefault="00B071C1" w:rsidP="00B071C1">
      <w:pPr>
        <w:spacing w:line="360" w:lineRule="auto"/>
        <w:jc w:val="both"/>
        <w:rPr>
          <w:rFonts w:ascii="Times New Roman" w:hAnsi="Times New Roman"/>
          <w:b/>
          <w:color w:val="1D2129"/>
          <w:sz w:val="28"/>
          <w:szCs w:val="28"/>
          <w:shd w:val="clear" w:color="auto" w:fill="FFFFFF"/>
        </w:rPr>
      </w:pPr>
      <w:r>
        <w:rPr>
          <w:rFonts w:ascii="Times New Roman" w:hAnsi="Times New Roman"/>
          <w:b/>
          <w:color w:val="1D2129"/>
          <w:sz w:val="28"/>
          <w:szCs w:val="28"/>
          <w:shd w:val="clear" w:color="auto" w:fill="FFFFFF"/>
        </w:rPr>
        <w:t>5. OSTALE AKTIVNOSTI:</w:t>
      </w:r>
    </w:p>
    <w:p w:rsidR="00B071C1" w:rsidRDefault="00B071C1" w:rsidP="00B071C1">
      <w:pPr>
        <w:spacing w:after="0" w:line="360" w:lineRule="auto"/>
        <w:contextualSpacing/>
        <w:jc w:val="both"/>
        <w:rPr>
          <w:rFonts w:ascii="Times New Roman" w:hAnsi="Times New Roman"/>
          <w:sz w:val="24"/>
          <w:szCs w:val="24"/>
        </w:rPr>
      </w:pPr>
      <w:r>
        <w:rPr>
          <w:rFonts w:ascii="Times New Roman" w:hAnsi="Times New Roman"/>
          <w:sz w:val="24"/>
          <w:szCs w:val="24"/>
        </w:rPr>
        <w:tab/>
        <w:t xml:space="preserve">Za rad Pučkog otvorenog učilišta Katarina Zrinska-Ozalj do sada je od ključne važnosti bilo umrežavanje s ostalim institucijama i udrugama na području Ozlja i Karlovačke županije, što se nadamo nastaviti i u narednom periodu. Za rad POU u narednom periodu ključni cilj bi bio zapošljavanje jedne osobe odnosno ravnatelja učilišta na puno radno vrijeme, te definiranje prostora za rad jer trenutno POU nema svoj vlastiti prostor, već je registrirano na adresi Cesta Zrinskih i Frankopana 2, Stari grad Ozalj, što nije regulirano nikakvim sporazumom ili ugovorom s Družbom „Braća Hrvatskoga Zmaja“ (Upitnik o fiskalnoj odgovornosti, pitanje 84.). U dogovoru s osnivačem potrebno je što prije definirati pitanje prostora, kako bi se ili našao novi prostor za Učilište ili se formirao </w:t>
      </w:r>
      <w:r w:rsidR="006D3FC0">
        <w:rPr>
          <w:rFonts w:ascii="Times New Roman" w:hAnsi="Times New Roman"/>
          <w:sz w:val="24"/>
          <w:szCs w:val="24"/>
        </w:rPr>
        <w:t>sporazum</w:t>
      </w:r>
      <w:r>
        <w:rPr>
          <w:rFonts w:ascii="Times New Roman" w:hAnsi="Times New Roman"/>
          <w:sz w:val="24"/>
          <w:szCs w:val="24"/>
        </w:rPr>
        <w:t xml:space="preserve"> ili ugovor kojim bi Učilište nastavilo egzistirati u Starom gradu Ozlju.</w:t>
      </w:r>
      <w:r w:rsidR="006D3FC0">
        <w:rPr>
          <w:rFonts w:ascii="Times New Roman" w:hAnsi="Times New Roman"/>
          <w:sz w:val="24"/>
          <w:szCs w:val="24"/>
        </w:rPr>
        <w:t xml:space="preserve"> </w:t>
      </w:r>
    </w:p>
    <w:p w:rsidR="006D3FC0" w:rsidRDefault="006D3FC0" w:rsidP="00B071C1">
      <w:pPr>
        <w:spacing w:after="0" w:line="360" w:lineRule="auto"/>
        <w:contextualSpacing/>
        <w:jc w:val="both"/>
        <w:rPr>
          <w:rFonts w:ascii="Times New Roman" w:hAnsi="Times New Roman"/>
          <w:sz w:val="24"/>
          <w:szCs w:val="24"/>
        </w:rPr>
      </w:pPr>
      <w:r>
        <w:rPr>
          <w:rFonts w:ascii="Times New Roman" w:hAnsi="Times New Roman"/>
          <w:sz w:val="24"/>
          <w:szCs w:val="24"/>
        </w:rPr>
        <w:lastRenderedPageBreak/>
        <w:tab/>
        <w:t xml:space="preserve">Osiguravanjem prostora moći će se pristupiti provedbi aktivnosti obrazovanja što je jedno od osnovnih poslanja Pučkog otvorenog učilišta Katarina Zrinska – Ozalj. Učilište ima i svoj </w:t>
      </w:r>
      <w:proofErr w:type="spellStart"/>
      <w:r>
        <w:rPr>
          <w:rFonts w:ascii="Times New Roman" w:hAnsi="Times New Roman"/>
          <w:sz w:val="24"/>
          <w:szCs w:val="24"/>
        </w:rPr>
        <w:t>Facebook</w:t>
      </w:r>
      <w:proofErr w:type="spellEnd"/>
      <w:r>
        <w:rPr>
          <w:rFonts w:ascii="Times New Roman" w:hAnsi="Times New Roman"/>
          <w:sz w:val="24"/>
          <w:szCs w:val="24"/>
        </w:rPr>
        <w:t xml:space="preserve"> </w:t>
      </w:r>
      <w:proofErr w:type="spellStart"/>
      <w:r>
        <w:rPr>
          <w:rFonts w:ascii="Times New Roman" w:hAnsi="Times New Roman"/>
          <w:sz w:val="24"/>
          <w:szCs w:val="24"/>
        </w:rPr>
        <w:t>account</w:t>
      </w:r>
      <w:proofErr w:type="spellEnd"/>
      <w:r>
        <w:rPr>
          <w:rFonts w:ascii="Times New Roman" w:hAnsi="Times New Roman"/>
          <w:sz w:val="24"/>
          <w:szCs w:val="24"/>
        </w:rPr>
        <w:t xml:space="preserve"> koji će biti pred</w:t>
      </w:r>
      <w:r w:rsidR="00FD2739">
        <w:rPr>
          <w:rFonts w:ascii="Times New Roman" w:hAnsi="Times New Roman"/>
          <w:sz w:val="24"/>
          <w:szCs w:val="24"/>
        </w:rPr>
        <w:t>an novoj v.d. ravnateljici Zden</w:t>
      </w:r>
      <w:r>
        <w:rPr>
          <w:rFonts w:ascii="Times New Roman" w:hAnsi="Times New Roman"/>
          <w:sz w:val="24"/>
          <w:szCs w:val="24"/>
        </w:rPr>
        <w:t>k</w:t>
      </w:r>
      <w:r w:rsidR="00FD2739">
        <w:rPr>
          <w:rFonts w:ascii="Times New Roman" w:hAnsi="Times New Roman"/>
          <w:sz w:val="24"/>
          <w:szCs w:val="24"/>
        </w:rPr>
        <w:t>i</w:t>
      </w:r>
      <w:bookmarkStart w:id="0" w:name="_GoBack"/>
      <w:bookmarkEnd w:id="0"/>
      <w:r>
        <w:rPr>
          <w:rFonts w:ascii="Times New Roman" w:hAnsi="Times New Roman"/>
          <w:sz w:val="24"/>
          <w:szCs w:val="24"/>
        </w:rPr>
        <w:t xml:space="preserve"> Novosel zajedno s ovim zapisnikom i svom dokumentacijom</w:t>
      </w:r>
      <w:r w:rsidR="00F91E27">
        <w:rPr>
          <w:rFonts w:ascii="Times New Roman" w:hAnsi="Times New Roman"/>
          <w:sz w:val="24"/>
          <w:szCs w:val="24"/>
        </w:rPr>
        <w:t xml:space="preserve"> Učilišta te izjavom o fiskalnoj odgovornosti</w:t>
      </w:r>
      <w:r>
        <w:rPr>
          <w:rFonts w:ascii="Times New Roman" w:hAnsi="Times New Roman"/>
          <w:sz w:val="24"/>
          <w:szCs w:val="24"/>
        </w:rPr>
        <w:t xml:space="preserve">. </w:t>
      </w:r>
    </w:p>
    <w:p w:rsidR="00C3012F" w:rsidRDefault="00C3012F" w:rsidP="00B071C1">
      <w:pPr>
        <w:spacing w:after="0" w:line="360" w:lineRule="auto"/>
        <w:contextualSpacing/>
        <w:jc w:val="both"/>
        <w:rPr>
          <w:rFonts w:ascii="Times New Roman" w:hAnsi="Times New Roman"/>
          <w:sz w:val="24"/>
          <w:szCs w:val="24"/>
        </w:rPr>
      </w:pPr>
    </w:p>
    <w:p w:rsidR="00B071C1" w:rsidRDefault="00B071C1" w:rsidP="00B071C1">
      <w:pPr>
        <w:spacing w:after="0" w:line="360" w:lineRule="auto"/>
        <w:contextualSpacing/>
        <w:jc w:val="both"/>
        <w:rPr>
          <w:rFonts w:ascii="Times New Roman" w:hAnsi="Times New Roman"/>
          <w:sz w:val="24"/>
          <w:szCs w:val="24"/>
        </w:rPr>
      </w:pPr>
    </w:p>
    <w:p w:rsidR="00B071C1" w:rsidRDefault="006D3FC0" w:rsidP="006D3FC0">
      <w:pPr>
        <w:spacing w:after="0" w:line="360" w:lineRule="auto"/>
        <w:contextualSpacing/>
        <w:jc w:val="right"/>
        <w:rPr>
          <w:rFonts w:ascii="Times New Roman" w:hAnsi="Times New Roman"/>
          <w:sz w:val="24"/>
          <w:szCs w:val="24"/>
        </w:rPr>
      </w:pPr>
      <w:r>
        <w:rPr>
          <w:rFonts w:ascii="Times New Roman" w:hAnsi="Times New Roman"/>
          <w:sz w:val="24"/>
          <w:szCs w:val="24"/>
        </w:rPr>
        <w:t>v.d. ravnatelja Stjepan Bezjak</w:t>
      </w:r>
    </w:p>
    <w:p w:rsidR="006D3FC0" w:rsidRDefault="006D3FC0" w:rsidP="006D3FC0">
      <w:pPr>
        <w:spacing w:after="0" w:line="360" w:lineRule="auto"/>
        <w:contextualSpacing/>
        <w:jc w:val="right"/>
        <w:rPr>
          <w:rFonts w:ascii="Times New Roman" w:hAnsi="Times New Roman"/>
          <w:sz w:val="24"/>
          <w:szCs w:val="24"/>
        </w:rPr>
      </w:pPr>
      <w:r>
        <w:rPr>
          <w:rFonts w:ascii="Times New Roman" w:hAnsi="Times New Roman"/>
          <w:sz w:val="24"/>
          <w:szCs w:val="24"/>
        </w:rPr>
        <w:t>____________________________</w:t>
      </w:r>
    </w:p>
    <w:p w:rsidR="00C3012F" w:rsidRDefault="00C3012F" w:rsidP="006D3FC0">
      <w:pPr>
        <w:spacing w:after="0" w:line="360" w:lineRule="auto"/>
        <w:contextualSpacing/>
        <w:jc w:val="right"/>
        <w:rPr>
          <w:rFonts w:ascii="Times New Roman" w:hAnsi="Times New Roman"/>
          <w:sz w:val="24"/>
          <w:szCs w:val="24"/>
        </w:rPr>
      </w:pPr>
    </w:p>
    <w:p w:rsidR="00C3012F" w:rsidRDefault="00C3012F"/>
    <w:p w:rsidR="00C3012F" w:rsidRDefault="00C3012F"/>
    <w:p w:rsidR="00C3012F" w:rsidRDefault="00C3012F"/>
    <w:p w:rsidR="00C85AA5" w:rsidRPr="00C3012F" w:rsidRDefault="006D3FC0">
      <w:pPr>
        <w:rPr>
          <w:rFonts w:ascii="Times New Roman" w:hAnsi="Times New Roman"/>
          <w:sz w:val="24"/>
          <w:szCs w:val="24"/>
        </w:rPr>
      </w:pPr>
      <w:r w:rsidRPr="00C3012F">
        <w:rPr>
          <w:rFonts w:ascii="Times New Roman" w:hAnsi="Times New Roman"/>
          <w:sz w:val="24"/>
          <w:szCs w:val="24"/>
        </w:rPr>
        <w:t>DOSTAVITI:</w:t>
      </w:r>
    </w:p>
    <w:p w:rsidR="006D3FC0" w:rsidRPr="00C3012F" w:rsidRDefault="006D3FC0" w:rsidP="006D3FC0">
      <w:pPr>
        <w:pStyle w:val="Odlomakpopisa"/>
        <w:numPr>
          <w:ilvl w:val="0"/>
          <w:numId w:val="12"/>
        </w:numPr>
        <w:rPr>
          <w:rFonts w:ascii="Times New Roman" w:hAnsi="Times New Roman"/>
          <w:sz w:val="24"/>
          <w:szCs w:val="24"/>
        </w:rPr>
      </w:pPr>
      <w:r w:rsidRPr="00C3012F">
        <w:rPr>
          <w:rFonts w:ascii="Times New Roman" w:hAnsi="Times New Roman"/>
          <w:sz w:val="24"/>
          <w:szCs w:val="24"/>
        </w:rPr>
        <w:t>Zdenka Novosel</w:t>
      </w:r>
    </w:p>
    <w:p w:rsidR="006D3FC0" w:rsidRPr="00C3012F" w:rsidRDefault="006D3FC0" w:rsidP="006D3FC0">
      <w:pPr>
        <w:pStyle w:val="Odlomakpopisa"/>
        <w:numPr>
          <w:ilvl w:val="0"/>
          <w:numId w:val="12"/>
        </w:numPr>
        <w:rPr>
          <w:rFonts w:ascii="Times New Roman" w:hAnsi="Times New Roman"/>
          <w:sz w:val="24"/>
          <w:szCs w:val="24"/>
        </w:rPr>
      </w:pPr>
      <w:r w:rsidRPr="00C3012F">
        <w:rPr>
          <w:rFonts w:ascii="Times New Roman" w:hAnsi="Times New Roman"/>
          <w:sz w:val="24"/>
          <w:szCs w:val="24"/>
        </w:rPr>
        <w:t>Stjepan Bezjak</w:t>
      </w:r>
    </w:p>
    <w:p w:rsidR="006D3FC0" w:rsidRPr="00C3012F" w:rsidRDefault="006D3FC0" w:rsidP="006D3FC0">
      <w:pPr>
        <w:pStyle w:val="Odlomakpopisa"/>
        <w:numPr>
          <w:ilvl w:val="0"/>
          <w:numId w:val="12"/>
        </w:numPr>
        <w:rPr>
          <w:rFonts w:ascii="Times New Roman" w:hAnsi="Times New Roman"/>
          <w:sz w:val="24"/>
          <w:szCs w:val="24"/>
        </w:rPr>
      </w:pPr>
      <w:r w:rsidRPr="00C3012F">
        <w:rPr>
          <w:rFonts w:ascii="Times New Roman" w:hAnsi="Times New Roman"/>
          <w:sz w:val="24"/>
          <w:szCs w:val="24"/>
        </w:rPr>
        <w:t xml:space="preserve">Pismohrana POU Katarina Zrinska – Ozalj </w:t>
      </w:r>
    </w:p>
    <w:sectPr w:rsidR="006D3FC0" w:rsidRPr="00C301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C764B"/>
    <w:multiLevelType w:val="hybridMultilevel"/>
    <w:tmpl w:val="DA2A064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213768E2"/>
    <w:multiLevelType w:val="hybridMultilevel"/>
    <w:tmpl w:val="077A49C2"/>
    <w:lvl w:ilvl="0" w:tplc="041A000B">
      <w:start w:val="1"/>
      <w:numFmt w:val="bullet"/>
      <w:lvlText w:val=""/>
      <w:lvlJc w:val="left"/>
      <w:pPr>
        <w:ind w:left="2133" w:hanging="360"/>
      </w:pPr>
      <w:rPr>
        <w:rFonts w:ascii="Wingdings" w:hAnsi="Wingdings" w:hint="default"/>
      </w:rPr>
    </w:lvl>
    <w:lvl w:ilvl="1" w:tplc="041A0003">
      <w:start w:val="1"/>
      <w:numFmt w:val="bullet"/>
      <w:lvlText w:val="o"/>
      <w:lvlJc w:val="left"/>
      <w:pPr>
        <w:ind w:left="2853" w:hanging="360"/>
      </w:pPr>
      <w:rPr>
        <w:rFonts w:ascii="Courier New" w:hAnsi="Courier New" w:cs="Courier New" w:hint="default"/>
      </w:rPr>
    </w:lvl>
    <w:lvl w:ilvl="2" w:tplc="041A0005">
      <w:start w:val="1"/>
      <w:numFmt w:val="bullet"/>
      <w:lvlText w:val=""/>
      <w:lvlJc w:val="left"/>
      <w:pPr>
        <w:ind w:left="3573" w:hanging="360"/>
      </w:pPr>
      <w:rPr>
        <w:rFonts w:ascii="Wingdings" w:hAnsi="Wingdings" w:hint="default"/>
      </w:rPr>
    </w:lvl>
    <w:lvl w:ilvl="3" w:tplc="041A0001">
      <w:start w:val="1"/>
      <w:numFmt w:val="bullet"/>
      <w:lvlText w:val=""/>
      <w:lvlJc w:val="left"/>
      <w:pPr>
        <w:ind w:left="4293" w:hanging="360"/>
      </w:pPr>
      <w:rPr>
        <w:rFonts w:ascii="Symbol" w:hAnsi="Symbol" w:hint="default"/>
      </w:rPr>
    </w:lvl>
    <w:lvl w:ilvl="4" w:tplc="041A0003">
      <w:start w:val="1"/>
      <w:numFmt w:val="bullet"/>
      <w:lvlText w:val="o"/>
      <w:lvlJc w:val="left"/>
      <w:pPr>
        <w:ind w:left="5013" w:hanging="360"/>
      </w:pPr>
      <w:rPr>
        <w:rFonts w:ascii="Courier New" w:hAnsi="Courier New" w:cs="Courier New" w:hint="default"/>
      </w:rPr>
    </w:lvl>
    <w:lvl w:ilvl="5" w:tplc="041A0005">
      <w:start w:val="1"/>
      <w:numFmt w:val="bullet"/>
      <w:lvlText w:val=""/>
      <w:lvlJc w:val="left"/>
      <w:pPr>
        <w:ind w:left="5733" w:hanging="360"/>
      </w:pPr>
      <w:rPr>
        <w:rFonts w:ascii="Wingdings" w:hAnsi="Wingdings" w:hint="default"/>
      </w:rPr>
    </w:lvl>
    <w:lvl w:ilvl="6" w:tplc="041A0001">
      <w:start w:val="1"/>
      <w:numFmt w:val="bullet"/>
      <w:lvlText w:val=""/>
      <w:lvlJc w:val="left"/>
      <w:pPr>
        <w:ind w:left="6453" w:hanging="360"/>
      </w:pPr>
      <w:rPr>
        <w:rFonts w:ascii="Symbol" w:hAnsi="Symbol" w:hint="default"/>
      </w:rPr>
    </w:lvl>
    <w:lvl w:ilvl="7" w:tplc="041A0003">
      <w:start w:val="1"/>
      <w:numFmt w:val="bullet"/>
      <w:lvlText w:val="o"/>
      <w:lvlJc w:val="left"/>
      <w:pPr>
        <w:ind w:left="7173" w:hanging="360"/>
      </w:pPr>
      <w:rPr>
        <w:rFonts w:ascii="Courier New" w:hAnsi="Courier New" w:cs="Courier New" w:hint="default"/>
      </w:rPr>
    </w:lvl>
    <w:lvl w:ilvl="8" w:tplc="041A0005">
      <w:start w:val="1"/>
      <w:numFmt w:val="bullet"/>
      <w:lvlText w:val=""/>
      <w:lvlJc w:val="left"/>
      <w:pPr>
        <w:ind w:left="7893" w:hanging="360"/>
      </w:pPr>
      <w:rPr>
        <w:rFonts w:ascii="Wingdings" w:hAnsi="Wingdings" w:hint="default"/>
      </w:rPr>
    </w:lvl>
  </w:abstractNum>
  <w:abstractNum w:abstractNumId="2">
    <w:nsid w:val="27231089"/>
    <w:multiLevelType w:val="hybridMultilevel"/>
    <w:tmpl w:val="38E6576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nsid w:val="42C12F80"/>
    <w:multiLevelType w:val="hybridMultilevel"/>
    <w:tmpl w:val="227653E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nsid w:val="443C04C1"/>
    <w:multiLevelType w:val="hybridMultilevel"/>
    <w:tmpl w:val="155CB8CA"/>
    <w:lvl w:ilvl="0" w:tplc="2C2CE8CC">
      <w:start w:val="1"/>
      <w:numFmt w:val="bullet"/>
      <w:lvlText w:val=""/>
      <w:lvlJc w:val="left"/>
      <w:pPr>
        <w:ind w:left="1423" w:hanging="360"/>
      </w:pPr>
      <w:rPr>
        <w:rFonts w:ascii="Wingdings" w:hAnsi="Wingdings" w:hint="default"/>
      </w:rPr>
    </w:lvl>
    <w:lvl w:ilvl="1" w:tplc="041A0003" w:tentative="1">
      <w:start w:val="1"/>
      <w:numFmt w:val="bullet"/>
      <w:lvlText w:val="o"/>
      <w:lvlJc w:val="left"/>
      <w:pPr>
        <w:ind w:left="2143" w:hanging="360"/>
      </w:pPr>
      <w:rPr>
        <w:rFonts w:ascii="Courier New" w:hAnsi="Courier New" w:cs="Courier New" w:hint="default"/>
      </w:rPr>
    </w:lvl>
    <w:lvl w:ilvl="2" w:tplc="041A0005" w:tentative="1">
      <w:start w:val="1"/>
      <w:numFmt w:val="bullet"/>
      <w:lvlText w:val=""/>
      <w:lvlJc w:val="left"/>
      <w:pPr>
        <w:ind w:left="2863" w:hanging="360"/>
      </w:pPr>
      <w:rPr>
        <w:rFonts w:ascii="Wingdings" w:hAnsi="Wingdings" w:hint="default"/>
      </w:rPr>
    </w:lvl>
    <w:lvl w:ilvl="3" w:tplc="041A0001" w:tentative="1">
      <w:start w:val="1"/>
      <w:numFmt w:val="bullet"/>
      <w:lvlText w:val=""/>
      <w:lvlJc w:val="left"/>
      <w:pPr>
        <w:ind w:left="3583" w:hanging="360"/>
      </w:pPr>
      <w:rPr>
        <w:rFonts w:ascii="Symbol" w:hAnsi="Symbol" w:hint="default"/>
      </w:rPr>
    </w:lvl>
    <w:lvl w:ilvl="4" w:tplc="041A0003" w:tentative="1">
      <w:start w:val="1"/>
      <w:numFmt w:val="bullet"/>
      <w:lvlText w:val="o"/>
      <w:lvlJc w:val="left"/>
      <w:pPr>
        <w:ind w:left="4303" w:hanging="360"/>
      </w:pPr>
      <w:rPr>
        <w:rFonts w:ascii="Courier New" w:hAnsi="Courier New" w:cs="Courier New" w:hint="default"/>
      </w:rPr>
    </w:lvl>
    <w:lvl w:ilvl="5" w:tplc="041A0005" w:tentative="1">
      <w:start w:val="1"/>
      <w:numFmt w:val="bullet"/>
      <w:lvlText w:val=""/>
      <w:lvlJc w:val="left"/>
      <w:pPr>
        <w:ind w:left="5023" w:hanging="360"/>
      </w:pPr>
      <w:rPr>
        <w:rFonts w:ascii="Wingdings" w:hAnsi="Wingdings" w:hint="default"/>
      </w:rPr>
    </w:lvl>
    <w:lvl w:ilvl="6" w:tplc="041A0001" w:tentative="1">
      <w:start w:val="1"/>
      <w:numFmt w:val="bullet"/>
      <w:lvlText w:val=""/>
      <w:lvlJc w:val="left"/>
      <w:pPr>
        <w:ind w:left="5743" w:hanging="360"/>
      </w:pPr>
      <w:rPr>
        <w:rFonts w:ascii="Symbol" w:hAnsi="Symbol" w:hint="default"/>
      </w:rPr>
    </w:lvl>
    <w:lvl w:ilvl="7" w:tplc="041A0003" w:tentative="1">
      <w:start w:val="1"/>
      <w:numFmt w:val="bullet"/>
      <w:lvlText w:val="o"/>
      <w:lvlJc w:val="left"/>
      <w:pPr>
        <w:ind w:left="6463" w:hanging="360"/>
      </w:pPr>
      <w:rPr>
        <w:rFonts w:ascii="Courier New" w:hAnsi="Courier New" w:cs="Courier New" w:hint="default"/>
      </w:rPr>
    </w:lvl>
    <w:lvl w:ilvl="8" w:tplc="041A0005" w:tentative="1">
      <w:start w:val="1"/>
      <w:numFmt w:val="bullet"/>
      <w:lvlText w:val=""/>
      <w:lvlJc w:val="left"/>
      <w:pPr>
        <w:ind w:left="7183" w:hanging="360"/>
      </w:pPr>
      <w:rPr>
        <w:rFonts w:ascii="Wingdings" w:hAnsi="Wingdings" w:hint="default"/>
      </w:rPr>
    </w:lvl>
  </w:abstractNum>
  <w:abstractNum w:abstractNumId="5">
    <w:nsid w:val="5069116D"/>
    <w:multiLevelType w:val="hybridMultilevel"/>
    <w:tmpl w:val="88E2DCA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nsid w:val="606851AA"/>
    <w:multiLevelType w:val="hybridMultilevel"/>
    <w:tmpl w:val="728AA652"/>
    <w:lvl w:ilvl="0" w:tplc="041A000B">
      <w:start w:val="1"/>
      <w:numFmt w:val="bullet"/>
      <w:lvlText w:val=""/>
      <w:lvlJc w:val="left"/>
      <w:pPr>
        <w:ind w:left="1481" w:hanging="360"/>
      </w:pPr>
      <w:rPr>
        <w:rFonts w:ascii="Wingdings" w:hAnsi="Wingdings" w:hint="default"/>
      </w:rPr>
    </w:lvl>
    <w:lvl w:ilvl="1" w:tplc="041A0003">
      <w:start w:val="1"/>
      <w:numFmt w:val="bullet"/>
      <w:lvlText w:val="o"/>
      <w:lvlJc w:val="left"/>
      <w:pPr>
        <w:ind w:left="2201" w:hanging="360"/>
      </w:pPr>
      <w:rPr>
        <w:rFonts w:ascii="Courier New" w:hAnsi="Courier New" w:cs="Courier New" w:hint="default"/>
      </w:rPr>
    </w:lvl>
    <w:lvl w:ilvl="2" w:tplc="041A0005">
      <w:start w:val="1"/>
      <w:numFmt w:val="bullet"/>
      <w:lvlText w:val=""/>
      <w:lvlJc w:val="left"/>
      <w:pPr>
        <w:ind w:left="2921" w:hanging="360"/>
      </w:pPr>
      <w:rPr>
        <w:rFonts w:ascii="Wingdings" w:hAnsi="Wingdings" w:hint="default"/>
      </w:rPr>
    </w:lvl>
    <w:lvl w:ilvl="3" w:tplc="041A0001">
      <w:start w:val="1"/>
      <w:numFmt w:val="bullet"/>
      <w:lvlText w:val=""/>
      <w:lvlJc w:val="left"/>
      <w:pPr>
        <w:ind w:left="3641" w:hanging="360"/>
      </w:pPr>
      <w:rPr>
        <w:rFonts w:ascii="Symbol" w:hAnsi="Symbol" w:hint="default"/>
      </w:rPr>
    </w:lvl>
    <w:lvl w:ilvl="4" w:tplc="041A0003">
      <w:start w:val="1"/>
      <w:numFmt w:val="bullet"/>
      <w:lvlText w:val="o"/>
      <w:lvlJc w:val="left"/>
      <w:pPr>
        <w:ind w:left="4361" w:hanging="360"/>
      </w:pPr>
      <w:rPr>
        <w:rFonts w:ascii="Courier New" w:hAnsi="Courier New" w:cs="Courier New" w:hint="default"/>
      </w:rPr>
    </w:lvl>
    <w:lvl w:ilvl="5" w:tplc="041A0005">
      <w:start w:val="1"/>
      <w:numFmt w:val="bullet"/>
      <w:lvlText w:val=""/>
      <w:lvlJc w:val="left"/>
      <w:pPr>
        <w:ind w:left="5081" w:hanging="360"/>
      </w:pPr>
      <w:rPr>
        <w:rFonts w:ascii="Wingdings" w:hAnsi="Wingdings" w:hint="default"/>
      </w:rPr>
    </w:lvl>
    <w:lvl w:ilvl="6" w:tplc="041A0001">
      <w:start w:val="1"/>
      <w:numFmt w:val="bullet"/>
      <w:lvlText w:val=""/>
      <w:lvlJc w:val="left"/>
      <w:pPr>
        <w:ind w:left="5801" w:hanging="360"/>
      </w:pPr>
      <w:rPr>
        <w:rFonts w:ascii="Symbol" w:hAnsi="Symbol" w:hint="default"/>
      </w:rPr>
    </w:lvl>
    <w:lvl w:ilvl="7" w:tplc="041A0003">
      <w:start w:val="1"/>
      <w:numFmt w:val="bullet"/>
      <w:lvlText w:val="o"/>
      <w:lvlJc w:val="left"/>
      <w:pPr>
        <w:ind w:left="6521" w:hanging="360"/>
      </w:pPr>
      <w:rPr>
        <w:rFonts w:ascii="Courier New" w:hAnsi="Courier New" w:cs="Courier New" w:hint="default"/>
      </w:rPr>
    </w:lvl>
    <w:lvl w:ilvl="8" w:tplc="041A0005">
      <w:start w:val="1"/>
      <w:numFmt w:val="bullet"/>
      <w:lvlText w:val=""/>
      <w:lvlJc w:val="left"/>
      <w:pPr>
        <w:ind w:left="7241" w:hanging="360"/>
      </w:pPr>
      <w:rPr>
        <w:rFonts w:ascii="Wingdings" w:hAnsi="Wingdings" w:hint="default"/>
      </w:rPr>
    </w:lvl>
  </w:abstractNum>
  <w:abstractNum w:abstractNumId="7">
    <w:nsid w:val="64D50C15"/>
    <w:multiLevelType w:val="hybridMultilevel"/>
    <w:tmpl w:val="44FAABB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nsid w:val="76445BE4"/>
    <w:multiLevelType w:val="hybridMultilevel"/>
    <w:tmpl w:val="14543738"/>
    <w:lvl w:ilvl="0" w:tplc="98A69420">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9">
    <w:nsid w:val="7DB14DA8"/>
    <w:multiLevelType w:val="hybridMultilevel"/>
    <w:tmpl w:val="E11ED7DA"/>
    <w:lvl w:ilvl="0" w:tplc="041A0001">
      <w:start w:val="1"/>
      <w:numFmt w:val="bullet"/>
      <w:lvlText w:val=""/>
      <w:lvlJc w:val="left"/>
      <w:pPr>
        <w:ind w:left="761" w:hanging="360"/>
      </w:pPr>
      <w:rPr>
        <w:rFonts w:ascii="Symbol" w:hAnsi="Symbol" w:hint="default"/>
      </w:rPr>
    </w:lvl>
    <w:lvl w:ilvl="1" w:tplc="041A0003">
      <w:start w:val="1"/>
      <w:numFmt w:val="bullet"/>
      <w:lvlText w:val="o"/>
      <w:lvlJc w:val="left"/>
      <w:pPr>
        <w:ind w:left="1481" w:hanging="360"/>
      </w:pPr>
      <w:rPr>
        <w:rFonts w:ascii="Courier New" w:hAnsi="Courier New" w:cs="Courier New" w:hint="default"/>
      </w:rPr>
    </w:lvl>
    <w:lvl w:ilvl="2" w:tplc="041A0005">
      <w:start w:val="1"/>
      <w:numFmt w:val="bullet"/>
      <w:lvlText w:val=""/>
      <w:lvlJc w:val="left"/>
      <w:pPr>
        <w:ind w:left="2201" w:hanging="360"/>
      </w:pPr>
      <w:rPr>
        <w:rFonts w:ascii="Wingdings" w:hAnsi="Wingdings" w:hint="default"/>
      </w:rPr>
    </w:lvl>
    <w:lvl w:ilvl="3" w:tplc="041A0001">
      <w:start w:val="1"/>
      <w:numFmt w:val="bullet"/>
      <w:lvlText w:val=""/>
      <w:lvlJc w:val="left"/>
      <w:pPr>
        <w:ind w:left="2921" w:hanging="360"/>
      </w:pPr>
      <w:rPr>
        <w:rFonts w:ascii="Symbol" w:hAnsi="Symbol" w:hint="default"/>
      </w:rPr>
    </w:lvl>
    <w:lvl w:ilvl="4" w:tplc="041A0003">
      <w:start w:val="1"/>
      <w:numFmt w:val="bullet"/>
      <w:lvlText w:val="o"/>
      <w:lvlJc w:val="left"/>
      <w:pPr>
        <w:ind w:left="3641" w:hanging="360"/>
      </w:pPr>
      <w:rPr>
        <w:rFonts w:ascii="Courier New" w:hAnsi="Courier New" w:cs="Courier New" w:hint="default"/>
      </w:rPr>
    </w:lvl>
    <w:lvl w:ilvl="5" w:tplc="041A0005">
      <w:start w:val="1"/>
      <w:numFmt w:val="bullet"/>
      <w:lvlText w:val=""/>
      <w:lvlJc w:val="left"/>
      <w:pPr>
        <w:ind w:left="4361" w:hanging="360"/>
      </w:pPr>
      <w:rPr>
        <w:rFonts w:ascii="Wingdings" w:hAnsi="Wingdings" w:hint="default"/>
      </w:rPr>
    </w:lvl>
    <w:lvl w:ilvl="6" w:tplc="041A0001">
      <w:start w:val="1"/>
      <w:numFmt w:val="bullet"/>
      <w:lvlText w:val=""/>
      <w:lvlJc w:val="left"/>
      <w:pPr>
        <w:ind w:left="5081" w:hanging="360"/>
      </w:pPr>
      <w:rPr>
        <w:rFonts w:ascii="Symbol" w:hAnsi="Symbol" w:hint="default"/>
      </w:rPr>
    </w:lvl>
    <w:lvl w:ilvl="7" w:tplc="041A0003">
      <w:start w:val="1"/>
      <w:numFmt w:val="bullet"/>
      <w:lvlText w:val="o"/>
      <w:lvlJc w:val="left"/>
      <w:pPr>
        <w:ind w:left="5801" w:hanging="360"/>
      </w:pPr>
      <w:rPr>
        <w:rFonts w:ascii="Courier New" w:hAnsi="Courier New" w:cs="Courier New" w:hint="default"/>
      </w:rPr>
    </w:lvl>
    <w:lvl w:ilvl="8" w:tplc="041A0005">
      <w:start w:val="1"/>
      <w:numFmt w:val="bullet"/>
      <w:lvlText w:val=""/>
      <w:lvlJc w:val="left"/>
      <w:pPr>
        <w:ind w:left="6521"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2"/>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1C1"/>
    <w:rsid w:val="00007E92"/>
    <w:rsid w:val="001D3877"/>
    <w:rsid w:val="0029242D"/>
    <w:rsid w:val="004877CE"/>
    <w:rsid w:val="006D3FC0"/>
    <w:rsid w:val="00AC48E3"/>
    <w:rsid w:val="00B071C1"/>
    <w:rsid w:val="00B2719A"/>
    <w:rsid w:val="00C3012F"/>
    <w:rsid w:val="00C85AA5"/>
    <w:rsid w:val="00C97961"/>
    <w:rsid w:val="00E162B0"/>
    <w:rsid w:val="00F91E27"/>
    <w:rsid w:val="00FD273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1C1"/>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B071C1"/>
    <w:pPr>
      <w:ind w:left="720"/>
      <w:contextualSpacing/>
    </w:pPr>
  </w:style>
  <w:style w:type="character" w:styleId="Hiperveza">
    <w:name w:val="Hyperlink"/>
    <w:basedOn w:val="Zadanifontodlomka"/>
    <w:uiPriority w:val="99"/>
    <w:unhideWhenUsed/>
    <w:rsid w:val="00B071C1"/>
    <w:rPr>
      <w:color w:val="0000FF"/>
      <w:u w:val="single"/>
    </w:rPr>
  </w:style>
  <w:style w:type="paragraph" w:styleId="Tekstbalonia">
    <w:name w:val="Balloon Text"/>
    <w:basedOn w:val="Normal"/>
    <w:link w:val="TekstbaloniaChar"/>
    <w:uiPriority w:val="99"/>
    <w:semiHidden/>
    <w:unhideWhenUsed/>
    <w:rsid w:val="00B071C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071C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1C1"/>
    <w:rPr>
      <w:rFonts w:ascii="Calibri" w:eastAsia="Calibri" w:hAnsi="Calibri"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B071C1"/>
    <w:pPr>
      <w:ind w:left="720"/>
      <w:contextualSpacing/>
    </w:pPr>
  </w:style>
  <w:style w:type="character" w:styleId="Hiperveza">
    <w:name w:val="Hyperlink"/>
    <w:basedOn w:val="Zadanifontodlomka"/>
    <w:uiPriority w:val="99"/>
    <w:unhideWhenUsed/>
    <w:rsid w:val="00B071C1"/>
    <w:rPr>
      <w:color w:val="0000FF"/>
      <w:u w:val="single"/>
    </w:rPr>
  </w:style>
  <w:style w:type="paragraph" w:styleId="Tekstbalonia">
    <w:name w:val="Balloon Text"/>
    <w:basedOn w:val="Normal"/>
    <w:link w:val="TekstbaloniaChar"/>
    <w:uiPriority w:val="99"/>
    <w:semiHidden/>
    <w:unhideWhenUsed/>
    <w:rsid w:val="00B071C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071C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21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dio-mreznica.hr/od-ozlja-preko-karlovca-do-duge-rese-jazz-koncerti-izlozbe-i-ples/" TargetMode="Externa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kaportal.net.hr/zupanija/ozalj/4088880/etno-river-jazz-festival-u-ozlju-ugostit-ce-dj-jazz-kvartet-a-ponudit-ce-neodoljivi-spoj-kulture-glazbe-i-gastronomije/"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jembrih@hrstud.hr"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kaportal.net.hr/zupanija/ozalj/4061398/etno-river-jazz-festival-ovog-ljeta-ugrijat-ce-kulturnu-scenu-grada-ozlja-bit-ce-to-spoj-kulture-glazbe-gastronomije-i-turizma/"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tzp-kupa.hr/2021/06/28/gypsy-jazz-quartet-u-ozlju-02-07/" TargetMode="External"/><Relationship Id="rId4" Type="http://schemas.openxmlformats.org/officeDocument/2006/relationships/settings" Target="settings.xml"/><Relationship Id="rId9" Type="http://schemas.openxmlformats.org/officeDocument/2006/relationships/hyperlink" Target="https://www.jazz.hr/index.php?opt=news&amp;act=mlist&amp;id=4173&amp;lang=hr" TargetMode="External"/><Relationship Id="rId14" Type="http://schemas.openxmlformats.org/officeDocument/2006/relationships/hyperlink" Target="mailto:pou.ozalj@gmail.com"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1926</Words>
  <Characters>10979</Characters>
  <Application>Microsoft Office Word</Application>
  <DocSecurity>0</DocSecurity>
  <Lines>91</Lines>
  <Paragraphs>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ZAVIČAJNI MUZEJ</dc:creator>
  <cp:lastModifiedBy>ZAVIČAJNI MUZEJ</cp:lastModifiedBy>
  <cp:revision>6</cp:revision>
  <dcterms:created xsi:type="dcterms:W3CDTF">2021-12-09T07:37:00Z</dcterms:created>
  <dcterms:modified xsi:type="dcterms:W3CDTF">2021-12-09T10:23:00Z</dcterms:modified>
</cp:coreProperties>
</file>